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4"/>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FF0000"/>
          <w:sz w:val="36"/>
          <w:szCs w:val="36"/>
          <w:highlight w:val="none"/>
          <w:u w:val="single"/>
          <w:lang w:val="en-US" w:eastAsia="zh-CN"/>
        </w:rPr>
        <w:t xml:space="preserve">202302  </w:t>
      </w:r>
      <w:r>
        <w:rPr>
          <w:rFonts w:hint="eastAsia" w:ascii="宋体" w:hAnsi="宋体" w:cs="Arial"/>
          <w:b/>
          <w:color w:val="auto"/>
          <w:sz w:val="36"/>
          <w:szCs w:val="36"/>
          <w:highlight w:val="none"/>
          <w:u w:val="single"/>
          <w:lang w:val="en-US" w:eastAsia="zh-CN"/>
        </w:rPr>
        <w:t xml:space="preserve">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数字功率测试仪等竞赛用设备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4"/>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FF0000"/>
          <w:sz w:val="36"/>
          <w:szCs w:val="36"/>
          <w:highlight w:val="none"/>
          <w:u w:val="single"/>
          <w:lang w:val="en-US" w:eastAsia="zh-CN"/>
        </w:rPr>
        <w:t>（物理与信息工程学院）</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Borders>
            <w:top w:val="none" w:sz="0" w:space="0"/>
            <w:left w:val="none" w:sz="0" w:space="0"/>
            <w:bottom w:val="none" w:sz="0" w:space="0"/>
            <w:right w:val="none" w:sz="0" w:space="0"/>
          </w:pgBorders>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2023</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11 </w:t>
      </w:r>
      <w:r>
        <w:rPr>
          <w:rFonts w:hint="eastAsia" w:ascii="宋体" w:hAnsi="宋体"/>
          <w:b/>
          <w:color w:val="auto"/>
          <w:sz w:val="36"/>
          <w:szCs w:val="36"/>
          <w:highlight w:val="none"/>
        </w:rPr>
        <w:t>月</w:t>
      </w:r>
    </w:p>
    <w:p>
      <w:pPr>
        <w:pStyle w:val="23"/>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
        <w:spacing w:before="0" w:after="0" w:line="360" w:lineRule="auto"/>
        <w:jc w:val="center"/>
        <w:rPr>
          <w:rFonts w:hint="eastAsia" w:ascii="宋体" w:hAnsi="宋体" w:eastAsia="宋体"/>
          <w:color w:val="auto"/>
          <w:sz w:val="36"/>
          <w:szCs w:val="36"/>
          <w:highlight w:val="none"/>
        </w:rPr>
      </w:pPr>
      <w:bookmarkStart w:id="0" w:name="_Toc18223"/>
      <w:bookmarkStart w:id="1" w:name="_Toc134733479"/>
      <w:bookmarkStart w:id="2" w:name="_Toc9763"/>
      <w:bookmarkStart w:id="3" w:name="_Toc26208"/>
      <w:bookmarkStart w:id="4" w:name="_Toc10914"/>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40761347"/>
      <w:bookmarkStart w:id="6" w:name="_Toc35222536"/>
      <w:bookmarkStart w:id="7" w:name="_Toc35599967"/>
      <w:bookmarkStart w:id="8" w:name="_Toc98672988"/>
      <w:bookmarkStart w:id="9" w:name="_Toc35742634"/>
      <w:bookmarkStart w:id="10" w:name="_Toc53335577"/>
      <w:bookmarkStart w:id="11" w:name="_Toc108257397"/>
      <w:bookmarkStart w:id="12" w:name="_Toc34745149"/>
      <w:bookmarkStart w:id="13" w:name="_Toc3785675"/>
      <w:bookmarkStart w:id="14" w:name="_Toc53570175"/>
      <w:bookmarkStart w:id="15" w:name="_Toc35071897"/>
      <w:bookmarkStart w:id="16" w:name="_Toc36123671"/>
      <w:bookmarkStart w:id="17" w:name="_Toc93397582"/>
      <w:bookmarkStart w:id="18" w:name="_Toc108257590"/>
      <w:bookmarkStart w:id="19" w:name="_Toc108260365"/>
      <w:bookmarkStart w:id="20" w:name="_Toc35068743"/>
      <w:bookmarkStart w:id="21" w:name="_Toc34703823"/>
      <w:bookmarkStart w:id="22" w:name="_Toc35941127"/>
      <w:bookmarkStart w:id="23" w:name="_Toc35622007"/>
      <w:bookmarkStart w:id="24" w:name="_Toc425276503"/>
      <w:bookmarkStart w:id="25" w:name="_Toc34789935"/>
      <w:bookmarkStart w:id="26" w:name="_Toc35107772"/>
      <w:bookmarkStart w:id="27" w:name="_Toc3785513"/>
      <w:bookmarkStart w:id="28" w:name="_Toc60130052"/>
      <w:bookmarkStart w:id="29" w:name="_Toc108257466"/>
      <w:bookmarkStart w:id="30" w:name="_Toc34664278"/>
      <w:bookmarkStart w:id="31" w:name="_Toc108257116"/>
      <w:bookmarkStart w:id="32" w:name="_Toc36146204"/>
      <w:bookmarkStart w:id="33" w:name="_Toc33953164"/>
      <w:bookmarkStart w:id="34" w:name="_Toc3785637"/>
      <w:bookmarkStart w:id="35" w:name="_Toc105389203"/>
      <w:bookmarkStart w:id="36" w:name="_Toc54513051"/>
      <w:bookmarkStart w:id="37" w:name="_Toc93397984"/>
      <w:bookmarkStart w:id="38" w:name="_Toc98731630"/>
      <w:bookmarkStart w:id="39" w:name="_Toc33775520"/>
      <w:bookmarkStart w:id="40" w:name="_Toc87857945"/>
      <w:bookmarkStart w:id="41" w:name="_Toc3785461"/>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泉州师范学院 （物理与信息工程学院）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w:t>
      </w:r>
      <w:r>
        <w:rPr>
          <w:rFonts w:hint="eastAsia" w:ascii="宋体" w:hAnsi="宋体"/>
          <w:i w:val="0"/>
          <w:iCs w:val="0"/>
          <w:color w:val="FF0000"/>
          <w:spacing w:val="-6"/>
          <w:sz w:val="24"/>
          <w:szCs w:val="24"/>
          <w:highlight w:val="none"/>
          <w:lang w:eastAsia="zh-CN"/>
        </w:rPr>
        <w:t>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202302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数字功率测试仪等竞赛用设备 </w:t>
      </w:r>
    </w:p>
    <w:p>
      <w:pPr>
        <w:pStyle w:val="23"/>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77979 元      </w:t>
      </w:r>
    </w:p>
    <w:tbl>
      <w:tblPr>
        <w:tblStyle w:val="18"/>
        <w:tblpPr w:leftFromText="180" w:rightFromText="180" w:vertAnchor="text" w:horzAnchor="page" w:tblpX="1386" w:tblpY="590"/>
        <w:tblOverlap w:val="never"/>
        <w:tblW w:w="978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954"/>
        <w:gridCol w:w="2942"/>
        <w:gridCol w:w="1747"/>
        <w:gridCol w:w="1853"/>
        <w:gridCol w:w="1252"/>
        <w:gridCol w:w="104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cantSplit/>
          <w:trHeight w:val="583" w:hRule="atLeast"/>
        </w:trPr>
        <w:tc>
          <w:tcPr>
            <w:tcW w:w="954" w:type="dxa"/>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bookmarkStart w:id="42" w:name="_Toc13469"/>
            <w:bookmarkStart w:id="43" w:name="_Toc26626"/>
            <w:bookmarkStart w:id="44" w:name="_Toc491700004"/>
            <w:r>
              <w:rPr>
                <w:rFonts w:hint="eastAsia" w:ascii="宋体" w:hAnsi="宋体"/>
                <w:b/>
                <w:bCs/>
                <w:color w:val="auto"/>
                <w:highlight w:val="none"/>
              </w:rPr>
              <w:t>合同包</w:t>
            </w:r>
          </w:p>
        </w:tc>
        <w:tc>
          <w:tcPr>
            <w:tcW w:w="2942" w:type="dxa"/>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747" w:type="dxa"/>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853" w:type="dxa"/>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w:t>
            </w:r>
            <w:r>
              <w:rPr>
                <w:rFonts w:hint="eastAsia" w:ascii="宋体" w:hAnsi="宋体"/>
                <w:b/>
                <w:bCs/>
                <w:color w:val="auto"/>
                <w:highlight w:val="none"/>
                <w:lang w:val="en-US" w:eastAsia="zh-CN"/>
              </w:rPr>
              <w:t>单</w:t>
            </w:r>
            <w:r>
              <w:rPr>
                <w:rFonts w:hint="eastAsia" w:ascii="宋体" w:hAnsi="宋体"/>
                <w:b/>
                <w:bCs/>
                <w:color w:val="auto"/>
                <w:highlight w:val="none"/>
                <w:lang w:eastAsia="zh-CN"/>
              </w:rPr>
              <w:t>价（元）</w:t>
            </w:r>
          </w:p>
        </w:tc>
        <w:tc>
          <w:tcPr>
            <w:tcW w:w="1252" w:type="dxa"/>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b/>
                <w:bCs/>
                <w:color w:val="auto"/>
                <w:highlight w:val="none"/>
                <w:lang w:val="en-US" w:eastAsia="zh-CN"/>
              </w:rPr>
            </w:pPr>
            <w:r>
              <w:rPr>
                <w:rFonts w:hint="eastAsia" w:ascii="宋体" w:hAnsi="宋体"/>
                <w:b/>
                <w:bCs/>
                <w:color w:val="auto"/>
                <w:highlight w:val="none"/>
                <w:lang w:val="en-US" w:eastAsia="zh-CN"/>
              </w:rPr>
              <w:t>预算金额</w:t>
            </w:r>
          </w:p>
        </w:tc>
        <w:tc>
          <w:tcPr>
            <w:tcW w:w="1040" w:type="dxa"/>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cantSplit/>
          <w:trHeight w:val="1039" w:hRule="atLeast"/>
        </w:trPr>
        <w:tc>
          <w:tcPr>
            <w:tcW w:w="954" w:type="dxa"/>
            <w:vMerge w:val="restart"/>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2942" w:type="dxa"/>
            <w:tcBorders>
              <w:tl2br w:val="nil"/>
              <w:tr2bl w:val="nil"/>
            </w:tcBorders>
            <w:noWrap w:val="0"/>
            <w:tcMar>
              <w:top w:w="0" w:type="dxa"/>
              <w:left w:w="108" w:type="dxa"/>
              <w:bottom w:w="0" w:type="dxa"/>
              <w:right w:w="108" w:type="dxa"/>
            </w:tcMar>
            <w:vAlign w:val="center"/>
          </w:tcPr>
          <w:p>
            <w:pPr>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kern w:val="2"/>
                <w:sz w:val="21"/>
                <w:szCs w:val="21"/>
                <w:highlight w:val="none"/>
                <w:lang w:val="en-US" w:eastAsia="zh-CN" w:bidi="ar-SA"/>
              </w:rPr>
              <w:t>数字功率测试仪</w:t>
            </w:r>
          </w:p>
        </w:tc>
        <w:tc>
          <w:tcPr>
            <w:tcW w:w="1747" w:type="dxa"/>
            <w:tcBorders>
              <w:tl2br w:val="nil"/>
              <w:tr2bl w:val="nil"/>
            </w:tcBorders>
            <w:noWrap w:val="0"/>
            <w:tcMar>
              <w:top w:w="0" w:type="dxa"/>
              <w:left w:w="108" w:type="dxa"/>
              <w:bottom w:w="0" w:type="dxa"/>
              <w:right w:w="108" w:type="dxa"/>
            </w:tcMar>
            <w:vAlign w:val="center"/>
          </w:tcPr>
          <w:p>
            <w:pPr>
              <w:snapToGrid w:val="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853" w:type="dxa"/>
            <w:tcBorders>
              <w:tl2br w:val="nil"/>
              <w:tr2bl w:val="nil"/>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0000</w:t>
            </w:r>
          </w:p>
        </w:tc>
        <w:tc>
          <w:tcPr>
            <w:tcW w:w="1252"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olor w:val="auto"/>
                <w:highlight w:val="none"/>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0000</w:t>
            </w:r>
          </w:p>
        </w:tc>
        <w:tc>
          <w:tcPr>
            <w:tcW w:w="1040" w:type="dxa"/>
            <w:vMerge w:val="restart"/>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cantSplit/>
          <w:trHeight w:val="1039" w:hRule="atLeast"/>
        </w:trPr>
        <w:tc>
          <w:tcPr>
            <w:tcW w:w="954"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p>
        </w:tc>
        <w:tc>
          <w:tcPr>
            <w:tcW w:w="2942" w:type="dxa"/>
            <w:tcBorders>
              <w:tl2br w:val="nil"/>
              <w:tr2bl w:val="nil"/>
            </w:tcBorders>
            <w:noWrap w:val="0"/>
            <w:tcMar>
              <w:top w:w="0" w:type="dxa"/>
              <w:left w:w="108" w:type="dxa"/>
              <w:bottom w:w="0" w:type="dxa"/>
              <w:right w:w="108" w:type="dxa"/>
            </w:tcMar>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kern w:val="2"/>
                <w:sz w:val="21"/>
                <w:szCs w:val="21"/>
                <w:highlight w:val="none"/>
                <w:lang w:val="en-US" w:eastAsia="zh-CN" w:bidi="ar-SA"/>
              </w:rPr>
              <w:t>数字示波器</w:t>
            </w:r>
          </w:p>
        </w:tc>
        <w:tc>
          <w:tcPr>
            <w:tcW w:w="1747" w:type="dxa"/>
            <w:tcBorders>
              <w:tl2br w:val="nil"/>
              <w:tr2bl w:val="nil"/>
            </w:tcBorders>
            <w:noWrap w:val="0"/>
            <w:tcMar>
              <w:top w:w="0" w:type="dxa"/>
              <w:left w:w="108" w:type="dxa"/>
              <w:bottom w:w="0" w:type="dxa"/>
              <w:right w:w="108" w:type="dxa"/>
            </w:tcMar>
            <w:vAlign w:val="bottom"/>
          </w:tcPr>
          <w:p>
            <w:pPr>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853"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18079</w:t>
            </w:r>
          </w:p>
        </w:tc>
        <w:tc>
          <w:tcPr>
            <w:tcW w:w="1252"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olor w:val="auto"/>
                <w:highlight w:val="none"/>
              </w:rPr>
            </w:pPr>
            <w:r>
              <w:rPr>
                <w:rFonts w:hint="eastAsia" w:ascii="宋体" w:hAnsi="宋体" w:eastAsia="宋体" w:cs="宋体"/>
                <w:color w:val="000000"/>
                <w:kern w:val="0"/>
                <w:sz w:val="24"/>
                <w:szCs w:val="24"/>
                <w:lang w:val="en-US" w:eastAsia="zh-CN"/>
              </w:rPr>
              <w:t>18079</w:t>
            </w:r>
          </w:p>
        </w:tc>
        <w:tc>
          <w:tcPr>
            <w:tcW w:w="1040"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cantSplit/>
          <w:trHeight w:val="1039" w:hRule="atLeast"/>
        </w:trPr>
        <w:tc>
          <w:tcPr>
            <w:tcW w:w="954"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p>
        </w:tc>
        <w:tc>
          <w:tcPr>
            <w:tcW w:w="2942" w:type="dxa"/>
            <w:tcBorders>
              <w:tl2br w:val="nil"/>
              <w:tr2bl w:val="nil"/>
            </w:tcBorders>
            <w:noWrap w:val="0"/>
            <w:tcMar>
              <w:top w:w="0" w:type="dxa"/>
              <w:left w:w="108" w:type="dxa"/>
              <w:bottom w:w="0" w:type="dxa"/>
              <w:right w:w="108" w:type="dxa"/>
            </w:tcMar>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kern w:val="2"/>
                <w:sz w:val="21"/>
                <w:szCs w:val="21"/>
                <w:highlight w:val="none"/>
                <w:lang w:val="en-US" w:eastAsia="zh-CN" w:bidi="ar-SA"/>
              </w:rPr>
              <w:t>可编程线性直流电源</w:t>
            </w:r>
          </w:p>
        </w:tc>
        <w:tc>
          <w:tcPr>
            <w:tcW w:w="1747"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1853"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4000</w:t>
            </w:r>
          </w:p>
        </w:tc>
        <w:tc>
          <w:tcPr>
            <w:tcW w:w="1252"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olor w:val="auto"/>
                <w:highlight w:val="none"/>
              </w:rPr>
            </w:pPr>
            <w:r>
              <w:rPr>
                <w:rFonts w:hint="eastAsia" w:ascii="宋体" w:hAnsi="宋体" w:eastAsia="宋体" w:cs="宋体"/>
                <w:color w:val="000000"/>
                <w:kern w:val="0"/>
                <w:sz w:val="24"/>
                <w:szCs w:val="24"/>
                <w:lang w:val="en-US" w:eastAsia="zh-CN"/>
              </w:rPr>
              <w:t>4000</w:t>
            </w:r>
          </w:p>
        </w:tc>
        <w:tc>
          <w:tcPr>
            <w:tcW w:w="1040"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cantSplit/>
          <w:trHeight w:val="1039" w:hRule="atLeast"/>
        </w:trPr>
        <w:tc>
          <w:tcPr>
            <w:tcW w:w="954"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p>
        </w:tc>
        <w:tc>
          <w:tcPr>
            <w:tcW w:w="2942" w:type="dxa"/>
            <w:tcBorders>
              <w:tl2br w:val="nil"/>
              <w:tr2bl w:val="nil"/>
            </w:tcBorders>
            <w:noWrap w:val="0"/>
            <w:tcMar>
              <w:top w:w="0" w:type="dxa"/>
              <w:left w:w="108" w:type="dxa"/>
              <w:bottom w:w="0" w:type="dxa"/>
              <w:right w:w="108" w:type="dxa"/>
            </w:tcMar>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kern w:val="2"/>
                <w:sz w:val="21"/>
                <w:szCs w:val="21"/>
                <w:highlight w:val="none"/>
                <w:lang w:val="en-US" w:eastAsia="zh-CN" w:bidi="ar-SA"/>
              </w:rPr>
              <w:t>可编程电子负载</w:t>
            </w:r>
          </w:p>
        </w:tc>
        <w:tc>
          <w:tcPr>
            <w:tcW w:w="1747"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1853"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5000</w:t>
            </w:r>
          </w:p>
        </w:tc>
        <w:tc>
          <w:tcPr>
            <w:tcW w:w="1252"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olor w:val="auto"/>
                <w:highlight w:val="none"/>
              </w:rPr>
            </w:pPr>
            <w:r>
              <w:rPr>
                <w:rFonts w:hint="eastAsia" w:ascii="宋体" w:hAnsi="宋体" w:eastAsia="宋体" w:cs="宋体"/>
                <w:color w:val="000000"/>
                <w:kern w:val="0"/>
                <w:sz w:val="24"/>
                <w:szCs w:val="24"/>
                <w:lang w:val="en-US" w:eastAsia="zh-CN"/>
              </w:rPr>
              <w:t>5000</w:t>
            </w:r>
          </w:p>
        </w:tc>
        <w:tc>
          <w:tcPr>
            <w:tcW w:w="1040"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cantSplit/>
          <w:trHeight w:val="1039" w:hRule="atLeast"/>
        </w:trPr>
        <w:tc>
          <w:tcPr>
            <w:tcW w:w="954"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p>
        </w:tc>
        <w:tc>
          <w:tcPr>
            <w:tcW w:w="2942" w:type="dxa"/>
            <w:tcBorders>
              <w:tl2br w:val="nil"/>
              <w:tr2bl w:val="nil"/>
            </w:tcBorders>
            <w:noWrap w:val="0"/>
            <w:tcMar>
              <w:top w:w="0" w:type="dxa"/>
              <w:left w:w="108" w:type="dxa"/>
              <w:bottom w:w="0" w:type="dxa"/>
              <w:right w:w="108" w:type="dxa"/>
            </w:tcMar>
            <w:vAlign w:val="center"/>
          </w:tcPr>
          <w:p>
            <w:pPr>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kern w:val="2"/>
                <w:sz w:val="21"/>
                <w:szCs w:val="21"/>
                <w:highlight w:val="none"/>
                <w:lang w:val="en-US" w:eastAsia="zh-CN" w:bidi="ar-SA"/>
              </w:rPr>
              <w:t>台式万用表</w:t>
            </w:r>
          </w:p>
        </w:tc>
        <w:tc>
          <w:tcPr>
            <w:tcW w:w="1747"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1853"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7000</w:t>
            </w:r>
          </w:p>
        </w:tc>
        <w:tc>
          <w:tcPr>
            <w:tcW w:w="1252"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olor w:val="auto"/>
                <w:highlight w:val="none"/>
              </w:rPr>
            </w:pPr>
            <w:r>
              <w:rPr>
                <w:rFonts w:hint="eastAsia" w:ascii="宋体" w:hAnsi="宋体" w:eastAsia="宋体" w:cs="宋体"/>
                <w:color w:val="000000"/>
                <w:kern w:val="0"/>
                <w:sz w:val="24"/>
                <w:szCs w:val="24"/>
                <w:lang w:val="en-US" w:eastAsia="zh-CN" w:bidi="ar-SA"/>
              </w:rPr>
              <w:t>7000</w:t>
            </w:r>
          </w:p>
        </w:tc>
        <w:tc>
          <w:tcPr>
            <w:tcW w:w="1040"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cantSplit/>
          <w:trHeight w:val="1039" w:hRule="atLeast"/>
        </w:trPr>
        <w:tc>
          <w:tcPr>
            <w:tcW w:w="954"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p>
        </w:tc>
        <w:tc>
          <w:tcPr>
            <w:tcW w:w="2942"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kern w:val="2"/>
                <w:sz w:val="21"/>
                <w:szCs w:val="21"/>
                <w:highlight w:val="none"/>
                <w:lang w:val="en-US" w:eastAsia="zh-CN" w:bidi="ar-SA"/>
              </w:rPr>
              <w:t>数字示波器</w:t>
            </w:r>
          </w:p>
        </w:tc>
        <w:tc>
          <w:tcPr>
            <w:tcW w:w="1747"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1853"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339</w:t>
            </w:r>
            <w:r>
              <w:rPr>
                <w:rFonts w:hint="eastAsia" w:ascii="宋体" w:hAnsi="宋体" w:eastAsia="宋体" w:cs="宋体"/>
                <w:color w:val="000000"/>
                <w:kern w:val="0"/>
                <w:sz w:val="24"/>
                <w:szCs w:val="24"/>
                <w:lang w:val="en-US" w:eastAsia="zh-CN"/>
              </w:rPr>
              <w:t>00</w:t>
            </w:r>
          </w:p>
        </w:tc>
        <w:tc>
          <w:tcPr>
            <w:tcW w:w="1252"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olor w:val="auto"/>
                <w:highlight w:val="none"/>
              </w:rPr>
            </w:pPr>
            <w:r>
              <w:rPr>
                <w:rFonts w:hint="eastAsia" w:ascii="宋体" w:hAnsi="宋体" w:eastAsia="宋体" w:cs="宋体"/>
                <w:color w:val="000000"/>
                <w:kern w:val="0"/>
                <w:sz w:val="24"/>
                <w:szCs w:val="24"/>
              </w:rPr>
              <w:t>339</w:t>
            </w:r>
            <w:r>
              <w:rPr>
                <w:rFonts w:hint="eastAsia" w:ascii="宋体" w:hAnsi="宋体" w:eastAsia="宋体" w:cs="宋体"/>
                <w:color w:val="000000"/>
                <w:kern w:val="0"/>
                <w:sz w:val="24"/>
                <w:szCs w:val="24"/>
                <w:lang w:val="en-US" w:eastAsia="zh-CN"/>
              </w:rPr>
              <w:t>00</w:t>
            </w:r>
          </w:p>
        </w:tc>
        <w:tc>
          <w:tcPr>
            <w:tcW w:w="1040" w:type="dxa"/>
            <w:vMerge w:val="continue"/>
            <w:tcBorders>
              <w:tl2br w:val="nil"/>
              <w:tr2bl w:val="nil"/>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p>
        </w:tc>
      </w:tr>
    </w:tbl>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2023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11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22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2023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11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22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千墅205 </w:t>
      </w:r>
      <w:r>
        <w:rPr>
          <w:rFonts w:hint="eastAsia" w:ascii="宋体" w:hAnsi="宋体"/>
          <w:i w:val="0"/>
          <w:iCs w:val="0"/>
          <w:color w:val="FF000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FF0000"/>
          <w:sz w:val="24"/>
          <w:szCs w:val="24"/>
          <w:highlight w:val="none"/>
          <w:u w:val="single"/>
          <w:lang w:val="en-US" w:eastAsia="zh-CN"/>
        </w:rPr>
        <w:t xml:space="preserve"> 周伯萌    </w:t>
      </w:r>
      <w:r>
        <w:rPr>
          <w:rFonts w:hint="eastAsia" w:ascii="宋体" w:hAnsi="宋体"/>
          <w:color w:val="FF0000"/>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FF0000"/>
          <w:sz w:val="24"/>
          <w:szCs w:val="24"/>
          <w:u w:val="single"/>
          <w:lang w:val="en-US" w:eastAsia="zh-CN"/>
        </w:rPr>
        <w:t xml:space="preserve"> 13799858883 </w:t>
      </w:r>
    </w:p>
    <w:p>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FF0000"/>
                <w:sz w:val="24"/>
                <w:szCs w:val="24"/>
                <w:highlight w:val="none"/>
                <w:u w:val="single"/>
                <w:lang w:val="en-US" w:eastAsia="zh-CN"/>
              </w:rPr>
            </w:pPr>
            <w:r>
              <w:rPr>
                <w:rFonts w:hint="eastAsia" w:ascii="宋体" w:hAnsi="宋体"/>
                <w:i w:val="0"/>
                <w:iCs w:val="0"/>
                <w:color w:val="FF0000"/>
                <w:sz w:val="24"/>
                <w:szCs w:val="24"/>
                <w:highlight w:val="none"/>
                <w:u w:val="single"/>
                <w:lang w:val="en-US" w:eastAsia="zh-CN"/>
              </w:rPr>
              <w:t>泉州师范学院 （物理与信息工程学院）</w:t>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w:t>
            </w:r>
            <w:r>
              <w:rPr>
                <w:rFonts w:hint="eastAsia" w:ascii="宋体" w:hAnsi="宋体"/>
                <w:b/>
                <w:bCs/>
                <w:color w:val="FF0000"/>
                <w:sz w:val="24"/>
                <w:highlight w:val="none"/>
                <w:lang w:val="en-US" w:eastAsia="zh-CN"/>
              </w:rPr>
              <w:t>无</w:t>
            </w:r>
            <w:r>
              <w:rPr>
                <w:rFonts w:hint="eastAsia" w:ascii="宋体" w:hAnsi="宋体"/>
                <w:b/>
                <w:bCs/>
                <w:color w:val="FF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5918"/>
      <w:bookmarkStart w:id="48" w:name="_Toc12454"/>
      <w:bookmarkStart w:id="49" w:name="_Toc4338"/>
    </w:p>
    <w:p>
      <w:pPr>
        <w:rPr>
          <w:rFonts w:hint="eastAsia"/>
          <w:lang w:val="en-US" w:eastAsia="zh-CN"/>
        </w:rPr>
      </w:pPr>
    </w:p>
    <w:bookmarkEnd w:id="47"/>
    <w:bookmarkEnd w:id="48"/>
    <w:bookmarkEnd w:id="49"/>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pPr>
        <w:rPr>
          <w:rFonts w:hint="eastAsia" w:ascii="宋体" w:hAnsi="宋体" w:eastAsia="宋体"/>
          <w:color w:val="auto"/>
          <w:sz w:val="24"/>
          <w:szCs w:val="24"/>
          <w:highlight w:val="none"/>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p>
      <w:pPr>
        <w:jc w:val="center"/>
        <w:outlineLvl w:val="0"/>
        <w:rPr>
          <w:rFonts w:ascii="宋体" w:hAnsi="宋体" w:eastAsia="宋体" w:cs="宋体"/>
          <w:b/>
          <w:bCs/>
          <w:sz w:val="28"/>
          <w:szCs w:val="28"/>
        </w:rPr>
      </w:pPr>
      <w:r>
        <w:rPr>
          <w:rFonts w:hint="eastAsia" w:ascii="宋体" w:hAnsi="宋体" w:eastAsia="宋体" w:cs="宋体"/>
          <w:b/>
          <w:bCs/>
          <w:sz w:val="28"/>
          <w:szCs w:val="28"/>
        </w:rPr>
        <w:t>数字功率测试仪</w:t>
      </w:r>
      <w:r>
        <w:rPr>
          <w:rFonts w:ascii="宋体" w:hAnsi="宋体" w:eastAsia="宋体" w:cs="宋体"/>
          <w:b/>
          <w:bCs/>
          <w:sz w:val="28"/>
          <w:szCs w:val="28"/>
        </w:rPr>
        <w:t xml:space="preserve"> </w:t>
      </w:r>
    </w:p>
    <w:p>
      <w:pPr>
        <w:rPr>
          <w:rFonts w:ascii="宋体" w:hAnsi="宋体" w:eastAsia="宋体" w:cs="宋体"/>
          <w:szCs w:val="21"/>
        </w:rPr>
      </w:pPr>
    </w:p>
    <w:p>
      <w:pPr>
        <w:numPr>
          <w:ilvl w:val="0"/>
          <w:numId w:val="1"/>
        </w:numPr>
        <w:rPr>
          <w:rFonts w:ascii="宋体" w:hAnsi="宋体" w:eastAsia="宋体" w:cs="宋体"/>
          <w:szCs w:val="21"/>
        </w:rPr>
      </w:pPr>
      <w:r>
        <w:rPr>
          <w:rFonts w:hint="eastAsia"/>
        </w:rPr>
        <w:t>设备功能：</w:t>
      </w:r>
      <w:r>
        <w:rPr>
          <w:rFonts w:hint="eastAsia" w:ascii="宋体" w:hAnsi="宋体" w:eastAsia="宋体" w:cs="宋体"/>
          <w:szCs w:val="21"/>
        </w:rPr>
        <w:t>可以实现DC和0.5Hz-100kHz宽频测试，最小可测25μA电流，同时具备谐波分析功能、变比功能、平均功能、数据存储/调出功能、电能量积分等功能。配专用软件，快速设置测量参数，能显示、存储、调用测量数据，能显示电压、电流波形和谐波频谱。</w:t>
      </w:r>
    </w:p>
    <w:p>
      <w:pPr>
        <w:numPr>
          <w:ilvl w:val="0"/>
          <w:numId w:val="1"/>
        </w:numPr>
        <w:rPr>
          <w:rFonts w:ascii="宋体" w:hAnsi="宋体" w:eastAsia="宋体" w:cs="宋体"/>
          <w:szCs w:val="21"/>
        </w:rPr>
      </w:pPr>
      <w:r>
        <w:rPr>
          <w:rFonts w:hint="eastAsia" w:ascii="宋体" w:hAnsi="宋体" w:eastAsia="宋体" w:cs="宋体"/>
          <w:szCs w:val="21"/>
        </w:rPr>
        <w:t>谐波分析功能：采用锁相环（PLL）同步技术，可分析基波频率20Hz~2.56kHz的电压、电流的总谐波失真、总谐波电压、总谐波电流、总谐波功率、1-50次各次谐波的有效值和相对值。</w:t>
      </w:r>
    </w:p>
    <w:p>
      <w:pPr>
        <w:numPr>
          <w:ilvl w:val="0"/>
          <w:numId w:val="1"/>
        </w:numPr>
        <w:rPr>
          <w:rFonts w:ascii="宋体" w:hAnsi="宋体" w:eastAsia="宋体" w:cs="宋体"/>
          <w:szCs w:val="21"/>
        </w:rPr>
      </w:pPr>
      <w:r>
        <w:rPr>
          <w:rFonts w:hint="eastAsia" w:ascii="宋体" w:hAnsi="宋体" w:eastAsia="宋体" w:cs="宋体"/>
          <w:szCs w:val="21"/>
        </w:rPr>
        <w:t>变比功能：可使用电压互感器（PT）、电流互感器（CT）或电压输出型电流传感器扩展量程，变比（SCALING）功能将测量结果直接换算成真实值显示输出。</w:t>
      </w:r>
    </w:p>
    <w:p>
      <w:pPr>
        <w:numPr>
          <w:ilvl w:val="0"/>
          <w:numId w:val="1"/>
        </w:numPr>
        <w:rPr>
          <w:rFonts w:ascii="宋体" w:hAnsi="宋体" w:eastAsia="宋体" w:cs="宋体"/>
          <w:szCs w:val="21"/>
        </w:rPr>
      </w:pPr>
      <w:r>
        <w:rPr>
          <w:rFonts w:hint="eastAsia" w:ascii="宋体" w:hAnsi="宋体" w:eastAsia="宋体" w:cs="宋体"/>
          <w:szCs w:val="21"/>
        </w:rPr>
        <w:t>平均功能：当因被测信号不稳定而读数困难时，可使用平均（AVG）功能将测量值进行平均运算后再显示输出，有指数平均（EXP）和算术移动平均（MOV）两种方式。</w:t>
      </w:r>
    </w:p>
    <w:p>
      <w:pPr>
        <w:numPr>
          <w:ilvl w:val="0"/>
          <w:numId w:val="1"/>
        </w:numPr>
        <w:jc w:val="left"/>
        <w:rPr>
          <w:rFonts w:ascii="宋体" w:hAnsi="宋体" w:eastAsia="宋体" w:cs="宋体"/>
          <w:szCs w:val="21"/>
        </w:rPr>
      </w:pPr>
      <w:r>
        <w:rPr>
          <w:rFonts w:hint="eastAsia" w:ascii="宋体" w:hAnsi="宋体" w:eastAsia="宋体" w:cs="宋体"/>
          <w:szCs w:val="21"/>
        </w:rPr>
        <w:t>输入量程：电压直接输入：CF=3：15V/30V/60V/150V/300V/600V，CF=6：7.5V/15V/30V/75V/150V/300V。电流直接输入：CF=3：5mA/10mA/20mA/50mA/100mA/</w:t>
      </w:r>
    </w:p>
    <w:p>
      <w:pPr>
        <w:jc w:val="left"/>
        <w:rPr>
          <w:rFonts w:ascii="宋体" w:hAnsi="宋体" w:eastAsia="宋体" w:cs="宋体"/>
          <w:szCs w:val="21"/>
        </w:rPr>
      </w:pPr>
      <w:r>
        <w:rPr>
          <w:rFonts w:hint="eastAsia" w:ascii="宋体" w:hAnsi="宋体" w:eastAsia="宋体" w:cs="宋体"/>
          <w:szCs w:val="21"/>
        </w:rPr>
        <w:t>200mA/0.5A/1A/2A/5A/10A/20A，CF=6：2.5mA/5mA/10mA/25mA/50mA/100mA/0.25A/0.5A/1A/2.5A/5A/10A。电流外部输入：</w:t>
      </w:r>
      <w:r>
        <w:rPr>
          <w:rFonts w:ascii="宋体" w:hAnsi="宋体" w:eastAsia="宋体" w:cs="宋体"/>
          <w:szCs w:val="21"/>
        </w:rPr>
        <w:t>CF3：50mV/100mV/200mV/500mV/1V/2V/5V /10V</w:t>
      </w:r>
      <w:r>
        <w:rPr>
          <w:rFonts w:hint="eastAsia" w:ascii="宋体" w:hAnsi="宋体" w:eastAsia="宋体" w:cs="宋体"/>
          <w:szCs w:val="21"/>
        </w:rPr>
        <w:t>，</w:t>
      </w:r>
      <w:r>
        <w:rPr>
          <w:rFonts w:ascii="宋体" w:hAnsi="宋体" w:eastAsia="宋体" w:cs="宋体"/>
          <w:szCs w:val="21"/>
        </w:rPr>
        <w:t>CF6：25mV/50mV/100mV/250mV/0.5V/1V/2.5V/5V</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color w:val="000000"/>
          <w:szCs w:val="21"/>
        </w:rPr>
        <w:t>6.频率范围：DC，AC：</w:t>
      </w:r>
      <w:r>
        <w:rPr>
          <w:rFonts w:hint="eastAsia" w:ascii="宋体" w:hAnsi="宋体" w:eastAsia="宋体" w:cs="宋体"/>
          <w:szCs w:val="21"/>
        </w:rPr>
        <w:t xml:space="preserve">0.5Hz </w:t>
      </w:r>
      <w:r>
        <w:rPr>
          <w:rFonts w:hint="eastAsia" w:ascii="宋体" w:hAnsi="宋体" w:eastAsia="宋体" w:cs="宋体"/>
          <w:color w:val="000000"/>
          <w:szCs w:val="21"/>
        </w:rPr>
        <w:t>～</w:t>
      </w:r>
      <w:r>
        <w:rPr>
          <w:rFonts w:hint="eastAsia" w:ascii="宋体" w:hAnsi="宋体" w:eastAsia="宋体" w:cs="宋体"/>
          <w:szCs w:val="21"/>
        </w:rPr>
        <w:t>1</w:t>
      </w:r>
      <w:r>
        <w:rPr>
          <w:rFonts w:hint="eastAsia" w:ascii="宋体" w:hAnsi="宋体" w:eastAsia="宋体" w:cs="宋体"/>
          <w:color w:val="000000"/>
          <w:szCs w:val="21"/>
        </w:rPr>
        <w:t>00kHz。</w:t>
      </w:r>
    </w:p>
    <w:p>
      <w:pPr>
        <w:autoSpaceDE w:val="0"/>
        <w:autoSpaceDN w:val="0"/>
        <w:jc w:val="left"/>
        <w:rPr>
          <w:rFonts w:ascii="宋体" w:hAnsi="宋体" w:eastAsia="宋体" w:cs="宋体"/>
          <w:szCs w:val="21"/>
        </w:rPr>
      </w:pPr>
      <w:r>
        <w:rPr>
          <w:rFonts w:hint="eastAsia" w:ascii="宋体" w:hAnsi="宋体" w:eastAsia="宋体" w:cs="宋体"/>
          <w:color w:val="000000"/>
          <w:szCs w:val="21"/>
        </w:rPr>
        <w:t>7.滤波器：</w:t>
      </w:r>
      <w:r>
        <w:rPr>
          <w:rFonts w:hint="eastAsia" w:ascii="宋体" w:hAnsi="宋体" w:eastAsia="宋体" w:cs="宋体"/>
          <w:szCs w:val="21"/>
        </w:rPr>
        <w:t>线路滤波：可选择OFF、500Hz或5kHz，频率滤波：可选择OFF、500Hz或5kHz；</w:t>
      </w:r>
    </w:p>
    <w:p>
      <w:pPr>
        <w:autoSpaceDE w:val="0"/>
        <w:autoSpaceDN w:val="0"/>
        <w:jc w:val="left"/>
        <w:rPr>
          <w:rFonts w:ascii="宋体" w:hAnsi="宋体" w:eastAsia="宋体" w:cs="宋体"/>
          <w:szCs w:val="21"/>
        </w:rPr>
      </w:pPr>
      <w:r>
        <w:rPr>
          <w:rFonts w:hint="eastAsia" w:ascii="宋体" w:hAnsi="宋体" w:eastAsia="宋体" w:cs="宋体"/>
          <w:szCs w:val="21"/>
        </w:rPr>
        <w:t>8.数据显示刷新率：0.1s、0.25s、0.5s、1s、2s、5s；</w:t>
      </w:r>
    </w:p>
    <w:p>
      <w:pPr>
        <w:autoSpaceDE w:val="0"/>
        <w:autoSpaceDN w:val="0"/>
        <w:jc w:val="left"/>
        <w:rPr>
          <w:rFonts w:ascii="宋体" w:hAnsi="宋体" w:eastAsia="宋体" w:cs="宋体"/>
          <w:szCs w:val="21"/>
        </w:rPr>
      </w:pPr>
      <w:r>
        <w:rPr>
          <w:rFonts w:hint="eastAsia" w:ascii="宋体" w:hAnsi="宋体" w:eastAsia="宋体" w:cs="宋体"/>
          <w:szCs w:val="21"/>
        </w:rPr>
        <w:t>9.电压电流测量精度：DC：0.1%读数+0.1%量程，0.5Hz</w:t>
      </w:r>
      <w:r>
        <w:rPr>
          <w:rFonts w:hint="eastAsia" w:ascii="宋体" w:hAnsi="宋体" w:eastAsia="宋体" w:cs="宋体"/>
          <w:color w:val="000000"/>
          <w:szCs w:val="21"/>
        </w:rPr>
        <w:t>～45Hz：</w:t>
      </w:r>
      <w:r>
        <w:rPr>
          <w:rFonts w:hint="eastAsia" w:ascii="宋体" w:hAnsi="宋体" w:eastAsia="宋体" w:cs="宋体"/>
          <w:szCs w:val="21"/>
        </w:rPr>
        <w:t>0.1%读数+0.2%量程，45Hz</w:t>
      </w:r>
      <w:r>
        <w:rPr>
          <w:rFonts w:hint="eastAsia" w:ascii="宋体" w:hAnsi="宋体" w:eastAsia="宋体" w:cs="宋体"/>
          <w:color w:val="000000"/>
          <w:szCs w:val="21"/>
        </w:rPr>
        <w:t>～65Hz：</w:t>
      </w:r>
      <w:r>
        <w:rPr>
          <w:rFonts w:hint="eastAsia" w:ascii="宋体" w:hAnsi="宋体" w:eastAsia="宋体" w:cs="宋体"/>
          <w:szCs w:val="21"/>
        </w:rPr>
        <w:t>0.1%读数+0.05%量程，65Hz</w:t>
      </w:r>
      <w:r>
        <w:rPr>
          <w:rFonts w:hint="eastAsia" w:ascii="宋体" w:hAnsi="宋体" w:eastAsia="宋体" w:cs="宋体"/>
          <w:color w:val="000000"/>
          <w:szCs w:val="21"/>
        </w:rPr>
        <w:t>～1kHz：</w:t>
      </w:r>
      <w:r>
        <w:rPr>
          <w:rFonts w:hint="eastAsia" w:ascii="宋体" w:hAnsi="宋体" w:eastAsia="宋体" w:cs="宋体"/>
          <w:szCs w:val="21"/>
        </w:rPr>
        <w:t>0.1%读数+0.2%量程，1kHz</w:t>
      </w:r>
      <w:r>
        <w:rPr>
          <w:rFonts w:hint="eastAsia" w:ascii="宋体" w:hAnsi="宋体" w:eastAsia="宋体" w:cs="宋体"/>
          <w:color w:val="000000"/>
          <w:szCs w:val="21"/>
        </w:rPr>
        <w:t>～10kHz：</w:t>
      </w:r>
      <w:r>
        <w:rPr>
          <w:rFonts w:hint="eastAsia" w:ascii="宋体" w:hAnsi="宋体" w:eastAsia="宋体" w:cs="宋体"/>
          <w:szCs w:val="21"/>
        </w:rPr>
        <w:t>0.07×f %读数+0.3%量程，10kHz</w:t>
      </w:r>
      <w:r>
        <w:rPr>
          <w:rFonts w:hint="eastAsia" w:ascii="宋体" w:hAnsi="宋体" w:eastAsia="宋体" w:cs="宋体"/>
          <w:color w:val="000000"/>
          <w:szCs w:val="21"/>
        </w:rPr>
        <w:t>～100kHz：</w:t>
      </w:r>
      <w:r>
        <w:rPr>
          <w:rFonts w:hint="eastAsia" w:ascii="宋体" w:hAnsi="宋体" w:eastAsia="宋体" w:cs="宋体"/>
          <w:szCs w:val="21"/>
        </w:rPr>
        <w:t>(0.5%读数+0.5%量程) +(0.04×(f-10)%读数)；</w:t>
      </w:r>
    </w:p>
    <w:p>
      <w:pPr>
        <w:autoSpaceDE w:val="0"/>
        <w:autoSpaceDN w:val="0"/>
        <w:jc w:val="left"/>
        <w:rPr>
          <w:rFonts w:ascii="宋体" w:hAnsi="宋体" w:eastAsia="宋体" w:cs="宋体"/>
          <w:szCs w:val="21"/>
        </w:rPr>
      </w:pPr>
      <w:r>
        <w:rPr>
          <w:rFonts w:hint="eastAsia" w:ascii="宋体" w:hAnsi="宋体" w:eastAsia="宋体" w:cs="宋体"/>
          <w:szCs w:val="21"/>
        </w:rPr>
        <w:t>10.有功功率测量精度：</w:t>
      </w:r>
      <w:r>
        <w:rPr>
          <w:rFonts w:hint="eastAsia" w:ascii="宋体" w:hAnsi="宋体" w:eastAsia="宋体" w:cs="宋体"/>
          <w:color w:val="000000"/>
          <w:szCs w:val="21"/>
        </w:rPr>
        <w:t>DC：</w:t>
      </w:r>
      <w:r>
        <w:rPr>
          <w:rFonts w:hint="eastAsia" w:ascii="宋体" w:hAnsi="宋体" w:eastAsia="宋体" w:cs="宋体"/>
          <w:szCs w:val="21"/>
        </w:rPr>
        <w:t>0.1%读数+0.2%量程，0.5Hz</w:t>
      </w:r>
      <w:r>
        <w:rPr>
          <w:rFonts w:hint="eastAsia" w:ascii="宋体" w:hAnsi="宋体" w:eastAsia="宋体" w:cs="宋体"/>
          <w:color w:val="000000"/>
          <w:szCs w:val="21"/>
        </w:rPr>
        <w:t>～45Hz：</w:t>
      </w:r>
      <w:r>
        <w:rPr>
          <w:rFonts w:hint="eastAsia" w:ascii="宋体" w:hAnsi="宋体" w:eastAsia="宋体" w:cs="宋体"/>
          <w:szCs w:val="21"/>
        </w:rPr>
        <w:t>0.3%读数+0.2%量程，45Hz</w:t>
      </w:r>
      <w:r>
        <w:rPr>
          <w:rFonts w:hint="eastAsia" w:ascii="宋体" w:hAnsi="宋体" w:eastAsia="宋体" w:cs="宋体"/>
          <w:color w:val="000000"/>
          <w:szCs w:val="21"/>
        </w:rPr>
        <w:t>～65Hz：</w:t>
      </w:r>
      <w:r>
        <w:rPr>
          <w:rFonts w:hint="eastAsia" w:ascii="宋体" w:hAnsi="宋体" w:eastAsia="宋体" w:cs="宋体"/>
          <w:szCs w:val="21"/>
        </w:rPr>
        <w:t>0.1%读数+0.05%量程：0.1%读数+0.05%量程，65Hz</w:t>
      </w:r>
      <w:r>
        <w:rPr>
          <w:rFonts w:hint="eastAsia" w:ascii="宋体" w:hAnsi="宋体" w:eastAsia="宋体" w:cs="宋体"/>
          <w:color w:val="000000"/>
          <w:szCs w:val="21"/>
        </w:rPr>
        <w:t>～1kHz：</w:t>
      </w:r>
      <w:r>
        <w:rPr>
          <w:rFonts w:hint="eastAsia" w:ascii="宋体" w:hAnsi="宋体" w:eastAsia="宋体" w:cs="宋体"/>
          <w:szCs w:val="21"/>
        </w:rPr>
        <w:t>0.2%读数+0.2%量程，1kHz</w:t>
      </w:r>
      <w:r>
        <w:rPr>
          <w:rFonts w:hint="eastAsia" w:ascii="宋体" w:hAnsi="宋体" w:eastAsia="宋体" w:cs="宋体"/>
          <w:color w:val="000000"/>
          <w:szCs w:val="21"/>
        </w:rPr>
        <w:t>～10kHz：</w:t>
      </w:r>
      <w:r>
        <w:rPr>
          <w:rFonts w:hint="eastAsia" w:ascii="宋体" w:hAnsi="宋体" w:eastAsia="宋体" w:cs="宋体"/>
          <w:szCs w:val="21"/>
        </w:rPr>
        <w:t>(0.1%读数+0.3%量程) +(0.067×(f-1)%读数)，10kHz</w:t>
      </w:r>
      <w:r>
        <w:rPr>
          <w:rFonts w:hint="eastAsia" w:ascii="宋体" w:hAnsi="宋体" w:eastAsia="宋体" w:cs="宋体"/>
          <w:color w:val="000000"/>
          <w:szCs w:val="21"/>
        </w:rPr>
        <w:t>～100kHz：</w:t>
      </w:r>
      <w:r>
        <w:rPr>
          <w:rFonts w:hint="eastAsia" w:ascii="宋体" w:hAnsi="宋体" w:eastAsia="宋体" w:cs="宋体"/>
          <w:szCs w:val="21"/>
        </w:rPr>
        <w:t>(0.5%读数+0.5%量程) +(0.09×(f-10)%读数)；</w:t>
      </w:r>
    </w:p>
    <w:p>
      <w:pPr>
        <w:widowControl/>
        <w:jc w:val="left"/>
        <w:rPr>
          <w:rFonts w:ascii="宋体" w:hAnsi="宋体" w:eastAsia="宋体" w:cs="宋体"/>
          <w:szCs w:val="21"/>
        </w:rPr>
      </w:pPr>
      <w:r>
        <w:rPr>
          <w:rFonts w:ascii="宋体" w:hAnsi="宋体" w:eastAsia="宋体" w:cs="宋体"/>
          <w:szCs w:val="21"/>
        </w:rPr>
        <w:br w:type="page"/>
      </w:r>
    </w:p>
    <w:p>
      <w:pPr>
        <w:jc w:val="center"/>
        <w:outlineLvl w:val="0"/>
        <w:rPr>
          <w:rFonts w:hint="eastAsia" w:ascii="宋体" w:hAnsi="宋体" w:eastAsia="宋体" w:cs="宋体"/>
          <w:b/>
          <w:bCs/>
          <w:sz w:val="28"/>
          <w:szCs w:val="28"/>
        </w:rPr>
      </w:pPr>
      <w:r>
        <w:rPr>
          <w:rFonts w:hint="eastAsia" w:ascii="宋体" w:hAnsi="宋体" w:eastAsia="宋体" w:cs="宋体"/>
          <w:b/>
          <w:bCs/>
          <w:sz w:val="28"/>
          <w:szCs w:val="28"/>
        </w:rPr>
        <w:t>数字示波器</w:t>
      </w:r>
    </w:p>
    <w:p>
      <w:pPr>
        <w:pStyle w:val="27"/>
        <w:numPr>
          <w:ilvl w:val="0"/>
          <w:numId w:val="2"/>
        </w:numPr>
        <w:spacing w:before="240"/>
        <w:ind w:firstLineChars="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模拟通道带宽：</w:t>
      </w:r>
      <w:r>
        <w:rPr>
          <w:rFonts w:ascii="宋体" w:hAnsi="宋体" w:eastAsia="宋体" w:cs="Arial"/>
          <w:color w:val="000000" w:themeColor="text1"/>
          <w:szCs w:val="21"/>
          <w14:textFill>
            <w14:solidFill>
              <w14:schemeClr w14:val="tx1"/>
            </w14:solidFill>
          </w14:textFill>
        </w:rPr>
        <w:t>200 MHz</w:t>
      </w:r>
      <w:r>
        <w:rPr>
          <w:rFonts w:hint="eastAsia" w:ascii="宋体" w:hAnsi="宋体" w:eastAsia="宋体" w:cs="Arial"/>
          <w:color w:val="000000" w:themeColor="text1"/>
          <w:szCs w:val="21"/>
          <w14:textFill>
            <w14:solidFill>
              <w14:schemeClr w14:val="tx1"/>
            </w14:solidFill>
          </w14:textFill>
        </w:rPr>
        <w:t>（最高可升级至8</w:t>
      </w:r>
      <w:r>
        <w:rPr>
          <w:rFonts w:ascii="宋体" w:hAnsi="宋体" w:eastAsia="宋体" w:cs="Arial"/>
          <w:color w:val="000000" w:themeColor="text1"/>
          <w:szCs w:val="21"/>
          <w14:textFill>
            <w14:solidFill>
              <w14:schemeClr w14:val="tx1"/>
            </w14:solidFill>
          </w14:textFill>
        </w:rPr>
        <w:t>00</w:t>
      </w:r>
      <w:r>
        <w:rPr>
          <w:rFonts w:hint="eastAsia" w:ascii="宋体" w:hAnsi="宋体" w:eastAsia="宋体" w:cs="Arial"/>
          <w:color w:val="000000" w:themeColor="text1"/>
          <w:szCs w:val="21"/>
          <w14:textFill>
            <w14:solidFill>
              <w14:schemeClr w14:val="tx1"/>
            </w14:solidFill>
          </w14:textFill>
        </w:rPr>
        <w:t>MHz）</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4</w:t>
      </w:r>
      <w:r>
        <w:rPr>
          <w:rFonts w:hint="eastAsia" w:ascii="宋体" w:hAnsi="宋体" w:eastAsia="宋体" w:cs="Arial"/>
          <w:color w:val="000000" w:themeColor="text1"/>
          <w:szCs w:val="21"/>
          <w14:textFill>
            <w14:solidFill>
              <w14:schemeClr w14:val="tx1"/>
            </w14:solidFill>
          </w14:textFill>
        </w:rPr>
        <w:t>个模拟通道， 1个EXT通道</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最高实时采样率：</w:t>
      </w:r>
      <w:r>
        <w:rPr>
          <w:rFonts w:ascii="宋体" w:hAnsi="宋体" w:eastAsia="宋体" w:cs="Arial"/>
          <w:color w:val="000000" w:themeColor="text1"/>
          <w:szCs w:val="21"/>
          <w14:textFill>
            <w14:solidFill>
              <w14:schemeClr w14:val="tx1"/>
            </w14:solidFill>
          </w14:textFill>
        </w:rPr>
        <w:t>4</w:t>
      </w:r>
      <w:r>
        <w:rPr>
          <w:rFonts w:hint="eastAsia" w:ascii="宋体" w:hAnsi="宋体" w:eastAsia="宋体" w:cs="Arial"/>
          <w:color w:val="000000" w:themeColor="text1"/>
          <w:szCs w:val="21"/>
          <w14:textFill>
            <w14:solidFill>
              <w14:schemeClr w14:val="tx1"/>
            </w14:solidFill>
          </w14:textFill>
        </w:rPr>
        <w:t>GSa/s</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最高波形捕获率1</w:t>
      </w:r>
      <w:r>
        <w:rPr>
          <w:rFonts w:ascii="宋体" w:hAnsi="宋体" w:eastAsia="宋体" w:cs="Arial"/>
          <w:color w:val="000000" w:themeColor="text1"/>
          <w:szCs w:val="21"/>
          <w14:textFill>
            <w14:solidFill>
              <w14:schemeClr w14:val="tx1"/>
            </w14:solidFill>
          </w14:textFill>
        </w:rPr>
        <w:t>500,000 wfms/s（凝时获取模式，UltraAcquire Mode）</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垂直灵敏度范围</w:t>
      </w:r>
      <w:r>
        <w:rPr>
          <w:rFonts w:hint="eastAsia" w:ascii="宋体" w:hAnsi="宋体" w:eastAsia="宋体" w:cs="Arial"/>
          <w:color w:val="000000" w:themeColor="text1"/>
          <w:szCs w:val="21"/>
          <w14:textFill>
            <w14:solidFill>
              <w14:schemeClr w14:val="tx1"/>
            </w14:solidFill>
          </w14:textFill>
        </w:rPr>
        <w:t>：</w:t>
      </w:r>
      <w:r>
        <w:rPr>
          <w:rFonts w:ascii="宋体" w:hAnsi="宋体" w:eastAsia="宋体" w:cs="Arial"/>
          <w:color w:val="000000" w:themeColor="text1"/>
          <w:szCs w:val="21"/>
          <w14:textFill>
            <w14:solidFill>
              <w14:schemeClr w14:val="tx1"/>
            </w14:solidFill>
          </w14:textFill>
        </w:rPr>
        <w:t>100 μV/div~10 V/div(1MΩ)</w:t>
      </w:r>
      <w:r>
        <w:rPr>
          <w:rFonts w:hint="eastAsia" w:ascii="宋体" w:hAnsi="宋体" w:eastAsia="宋体" w:cs="Arial"/>
          <w:color w:val="000000" w:themeColor="text1"/>
          <w:szCs w:val="21"/>
          <w14:textFill>
            <w14:solidFill>
              <w14:schemeClr w14:val="tx1"/>
            </w14:solidFill>
          </w14:textFill>
        </w:rPr>
        <w:t>；</w:t>
      </w:r>
      <w:r>
        <w:rPr>
          <w:rFonts w:ascii="宋体" w:hAnsi="宋体" w:eastAsia="宋体" w:cs="Arial"/>
          <w:color w:val="000000" w:themeColor="text1"/>
          <w:szCs w:val="21"/>
          <w14:textFill>
            <w14:solidFill>
              <w14:schemeClr w14:val="tx1"/>
            </w14:solidFill>
          </w14:textFill>
        </w:rPr>
        <w:t>100 μV/div~1 V/div（</w:t>
      </w:r>
      <w:r>
        <w:rPr>
          <w:rFonts w:hint="eastAsia" w:ascii="宋体" w:hAnsi="宋体" w:eastAsia="宋体" w:cs="Arial"/>
          <w:color w:val="000000" w:themeColor="text1"/>
          <w:szCs w:val="21"/>
          <w14:textFill>
            <w14:solidFill>
              <w14:schemeClr w14:val="tx1"/>
            </w14:solidFill>
          </w14:textFill>
        </w:rPr>
        <w:t>5</w:t>
      </w:r>
      <w:r>
        <w:rPr>
          <w:rFonts w:ascii="宋体" w:hAnsi="宋体" w:eastAsia="宋体" w:cs="Arial"/>
          <w:color w:val="000000" w:themeColor="text1"/>
          <w:szCs w:val="21"/>
          <w14:textFill>
            <w14:solidFill>
              <w14:schemeClr w14:val="tx1"/>
            </w14:solidFill>
          </w14:textFill>
        </w:rPr>
        <w:t xml:space="preserve">0Ω） </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时基范围</w:t>
      </w:r>
      <w:r>
        <w:rPr>
          <w:rFonts w:hint="eastAsia" w:ascii="宋体" w:hAnsi="宋体" w:eastAsia="宋体" w:cs="Arial"/>
          <w:color w:val="000000" w:themeColor="text1"/>
          <w:szCs w:val="21"/>
          <w14:textFill>
            <w14:solidFill>
              <w14:schemeClr w14:val="tx1"/>
            </w14:solidFill>
          </w14:textFill>
        </w:rPr>
        <w:t>：</w:t>
      </w:r>
      <w:r>
        <w:rPr>
          <w:rFonts w:ascii="宋体" w:hAnsi="宋体" w:eastAsia="宋体" w:cs="Arial"/>
          <w:color w:val="000000" w:themeColor="text1"/>
          <w:szCs w:val="21"/>
          <w14:textFill>
            <w14:solidFill>
              <w14:schemeClr w14:val="tx1"/>
            </w14:solidFill>
          </w14:textFill>
        </w:rPr>
        <w:t>500 ps/div~1 ks/div</w:t>
      </w:r>
      <w:r>
        <w:rPr>
          <w:rFonts w:hint="eastAsia" w:ascii="宋体" w:hAnsi="宋体" w:eastAsia="宋体" w:cs="Arial"/>
          <w:color w:val="000000" w:themeColor="text1"/>
          <w:szCs w:val="21"/>
          <w14:textFill>
            <w14:solidFill>
              <w14:schemeClr w14:val="tx1"/>
            </w14:solidFill>
          </w14:textFill>
        </w:rPr>
        <w:t>（支持时基微调）</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水平模式</w:t>
      </w:r>
      <w:r>
        <w:rPr>
          <w:rFonts w:hint="eastAsia" w:ascii="宋体" w:hAnsi="宋体" w:eastAsia="宋体" w:cs="Arial"/>
          <w:color w:val="000000" w:themeColor="text1"/>
          <w:szCs w:val="21"/>
          <w14:textFill>
            <w14:solidFill>
              <w14:schemeClr w14:val="tx1"/>
            </w14:solidFill>
          </w14:textFill>
        </w:rPr>
        <w:t>：Y</w:t>
      </w:r>
      <w:r>
        <w:rPr>
          <w:rFonts w:ascii="宋体" w:hAnsi="宋体" w:eastAsia="宋体" w:cs="Arial"/>
          <w:color w:val="000000" w:themeColor="text1"/>
          <w:szCs w:val="21"/>
          <w14:textFill>
            <w14:solidFill>
              <w14:schemeClr w14:val="tx1"/>
            </w14:solidFill>
          </w14:textFill>
        </w:rPr>
        <w:t>T, XY, SCAN</w:t>
      </w:r>
      <w:r>
        <w:rPr>
          <w:rFonts w:hint="eastAsia" w:ascii="宋体" w:hAnsi="宋体" w:eastAsia="宋体" w:cs="Arial"/>
          <w:color w:val="000000" w:themeColor="text1"/>
          <w:szCs w:val="21"/>
          <w14:textFill>
            <w14:solidFill>
              <w14:schemeClr w14:val="tx1"/>
            </w14:solidFill>
          </w14:textFill>
        </w:rPr>
        <w:t xml:space="preserve">, </w:t>
      </w:r>
      <w:r>
        <w:rPr>
          <w:rFonts w:ascii="宋体" w:hAnsi="宋体" w:eastAsia="宋体" w:cs="Arial"/>
          <w:color w:val="000000" w:themeColor="text1"/>
          <w:szCs w:val="21"/>
          <w14:textFill>
            <w14:solidFill>
              <w14:schemeClr w14:val="tx1"/>
            </w14:solidFill>
          </w14:textFill>
        </w:rPr>
        <w:t>ROLL</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提供</w:t>
      </w:r>
      <w:r>
        <w:rPr>
          <w:rFonts w:hint="eastAsia" w:ascii="宋体" w:hAnsi="宋体" w:eastAsia="宋体" w:cs="Arial"/>
          <w:color w:val="000000" w:themeColor="text1"/>
          <w:szCs w:val="21"/>
          <w14:textFill>
            <w14:solidFill>
              <w14:schemeClr w14:val="tx1"/>
            </w14:solidFill>
          </w14:textFill>
        </w:rPr>
        <w:t>数字电压表、频率计和4</w:t>
      </w:r>
      <w:r>
        <w:rPr>
          <w:rFonts w:ascii="宋体" w:hAnsi="宋体" w:eastAsia="宋体" w:cs="Arial"/>
          <w:color w:val="000000" w:themeColor="text1"/>
          <w:szCs w:val="21"/>
          <w14:textFill>
            <w14:solidFill>
              <w14:schemeClr w14:val="tx1"/>
            </w14:solidFill>
          </w14:textFill>
        </w:rPr>
        <w:t>8</w:t>
      </w:r>
      <w:r>
        <w:rPr>
          <w:rFonts w:hint="eastAsia" w:ascii="宋体" w:hAnsi="宋体" w:eastAsia="宋体" w:cs="Arial"/>
          <w:color w:val="000000" w:themeColor="text1"/>
          <w:szCs w:val="21"/>
          <w14:textFill>
            <w14:solidFill>
              <w14:schemeClr w14:val="tx1"/>
            </w14:solidFill>
          </w14:textFill>
        </w:rPr>
        <w:t>位累加计数器</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丰富的触发功能：</w:t>
      </w:r>
      <w:r>
        <w:rPr>
          <w:rFonts w:ascii="宋体" w:hAnsi="宋体" w:eastAsia="宋体" w:cs="Arial"/>
          <w:color w:val="000000" w:themeColor="text1"/>
          <w:szCs w:val="21"/>
          <w14:textFill>
            <w14:solidFill>
              <w14:schemeClr w14:val="tx1"/>
            </w14:solidFill>
          </w14:textFill>
        </w:rPr>
        <w:t>边沿、脉宽、斜率、视频、码型、持续时间、超时、欠幅脉冲、超幅、延迟、建立保持、第 N 边沿触发、I2C、SPI、RS232/UART、CAN</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丰富的串行总线解码功能：RS232、I2C、SPI、CAN，支持4个解码通道</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多种数学运算：加、减、乘、除、FFT、与、或、非、异或、Intg、Diff、Lg、Ln、Exp、Sqrt、Abs、AX+B、低通滤波、高通滤波、带通滤波、带阻滤波，内置增强FFT分析和峰值搜索功能</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提供通过失败测试</w:t>
      </w:r>
      <w:r>
        <w:rPr>
          <w:rFonts w:hint="eastAsia" w:ascii="宋体" w:hAnsi="宋体" w:eastAsia="宋体" w:cs="Arial"/>
          <w:color w:val="000000" w:themeColor="text1"/>
          <w:szCs w:val="21"/>
          <w14:textFill>
            <w14:solidFill>
              <w14:schemeClr w14:val="tx1"/>
            </w14:solidFill>
          </w14:textFill>
        </w:rPr>
        <w:t>，</w:t>
      </w:r>
      <w:r>
        <w:rPr>
          <w:rFonts w:ascii="宋体" w:hAnsi="宋体" w:eastAsia="宋体" w:cs="Arial"/>
          <w:color w:val="000000" w:themeColor="text1"/>
          <w:szCs w:val="21"/>
          <w14:textFill>
            <w14:solidFill>
              <w14:schemeClr w14:val="tx1"/>
            </w14:solidFill>
          </w14:textFill>
        </w:rPr>
        <w:t>支持失败图形保存</w:t>
      </w:r>
      <w:r>
        <w:rPr>
          <w:rFonts w:hint="eastAsia" w:ascii="宋体" w:hAnsi="宋体" w:eastAsia="宋体" w:cs="Arial"/>
          <w:color w:val="000000" w:themeColor="text1"/>
          <w:szCs w:val="21"/>
          <w14:textFill>
            <w14:solidFill>
              <w14:schemeClr w14:val="tx1"/>
            </w14:solidFill>
          </w14:textFill>
        </w:rPr>
        <w:t>，</w:t>
      </w:r>
      <w:r>
        <w:rPr>
          <w:rFonts w:ascii="宋体" w:hAnsi="宋体" w:eastAsia="宋体" w:cs="Arial"/>
          <w:color w:val="000000" w:themeColor="text1"/>
          <w:szCs w:val="21"/>
          <w14:textFill>
            <w14:solidFill>
              <w14:schemeClr w14:val="tx1"/>
            </w14:solidFill>
          </w14:textFill>
        </w:rPr>
        <w:t>超限可报警，可设置输出脉冲信号</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10.1 英寸 1280*800 高清触控显示屏</w:t>
      </w:r>
    </w:p>
    <w:p>
      <w:pPr>
        <w:pStyle w:val="27"/>
        <w:numPr>
          <w:ilvl w:val="0"/>
          <w:numId w:val="2"/>
        </w:numPr>
        <w:autoSpaceDE w:val="0"/>
        <w:autoSpaceDN w:val="0"/>
        <w:adjustRightInd w:val="0"/>
        <w:ind w:firstLineChars="0"/>
        <w:jc w:val="left"/>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提供模拟通道波形的色温显示，不同颜色表示数据采集的次数或概率</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丰富的接口： USB Host 、USB Device、LAN(LXI)、HDMI、</w:t>
      </w:r>
      <w:r>
        <w:rPr>
          <w:rFonts w:ascii="宋体" w:hAnsi="宋体" w:eastAsia="宋体" w:cs="Arial"/>
          <w:color w:val="000000" w:themeColor="text1"/>
          <w:szCs w:val="21"/>
          <w14:textFill>
            <w14:solidFill>
              <w14:schemeClr w14:val="tx1"/>
            </w14:solidFill>
          </w14:textFill>
        </w:rPr>
        <w:t>AUX</w:t>
      </w:r>
      <w:r>
        <w:rPr>
          <w:rFonts w:hint="eastAsia" w:ascii="宋体" w:hAnsi="宋体" w:eastAsia="宋体" w:cs="Arial"/>
          <w:color w:val="000000" w:themeColor="text1"/>
          <w:szCs w:val="21"/>
          <w14:textFill>
            <w14:solidFill>
              <w14:schemeClr w14:val="tx1"/>
            </w14:solidFill>
          </w14:textFill>
        </w:rPr>
        <w:t xml:space="preserve"> OUT</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支持</w:t>
      </w:r>
      <w:r>
        <w:rPr>
          <w:rFonts w:hint="eastAsia" w:ascii="宋体" w:hAnsi="宋体" w:eastAsia="宋体" w:cs="Arial"/>
          <w:color w:val="000000" w:themeColor="text1"/>
          <w:szCs w:val="21"/>
          <w14:textFill>
            <w14:solidFill>
              <w14:schemeClr w14:val="tx1"/>
            </w14:solidFill>
          </w14:textFill>
        </w:rPr>
        <w:t>USB和网络打印机</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支持电子邮件发送</w:t>
      </w:r>
    </w:p>
    <w:p>
      <w:pPr>
        <w:pStyle w:val="27"/>
        <w:numPr>
          <w:ilvl w:val="0"/>
          <w:numId w:val="2"/>
        </w:numPr>
        <w:ind w:firstLineChars="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支持Web Control远程命令控制</w:t>
      </w:r>
    </w:p>
    <w:p>
      <w:pPr>
        <w:widowControl/>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br w:type="page"/>
      </w:r>
    </w:p>
    <w:p>
      <w:pPr>
        <w:jc w:val="center"/>
        <w:outlineLvl w:val="0"/>
        <w:rPr>
          <w:rFonts w:hint="eastAsia" w:ascii="宋体" w:hAnsi="宋体" w:eastAsia="宋体" w:cs="宋体"/>
          <w:b/>
          <w:bCs/>
          <w:sz w:val="28"/>
          <w:szCs w:val="28"/>
        </w:rPr>
      </w:pPr>
      <w:r>
        <w:rPr>
          <w:rFonts w:hint="eastAsia" w:ascii="宋体" w:hAnsi="宋体" w:eastAsia="宋体" w:cs="宋体"/>
          <w:b/>
          <w:bCs/>
          <w:sz w:val="28"/>
          <w:szCs w:val="28"/>
        </w:rPr>
        <w:t>三通道直流电源</w:t>
      </w:r>
    </w:p>
    <w:p>
      <w:pPr>
        <w:pStyle w:val="27"/>
        <w:ind w:left="420" w:firstLine="0" w:firstLineChars="0"/>
        <w:rPr>
          <w:rFonts w:hint="eastAsia" w:asciiTheme="minorEastAsia" w:hAnsiTheme="minorEastAsia" w:eastAsiaTheme="minorEastAsia" w:cstheme="minorEastAsia"/>
          <w:szCs w:val="21"/>
        </w:rPr>
      </w:pPr>
    </w:p>
    <w:p>
      <w:pPr>
        <w:pStyle w:val="27"/>
        <w:numPr>
          <w:ilvl w:val="0"/>
          <w:numId w:val="3"/>
        </w:numPr>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直流输出：</w:t>
      </w:r>
      <w:r>
        <w:rPr>
          <w:rFonts w:hint="eastAsia" w:asciiTheme="minorEastAsia" w:hAnsiTheme="minorEastAsia" w:eastAsiaTheme="minorEastAsia" w:cstheme="minorEastAsia"/>
          <w:szCs w:val="21"/>
          <w:lang w:val="pt-BR"/>
        </w:rPr>
        <w:t>CH1: 0</w:t>
      </w: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szCs w:val="21"/>
          <w:lang w:val="pt-BR"/>
        </w:rPr>
        <w:t>V/0</w:t>
      </w:r>
      <w:r>
        <w:rPr>
          <w:rFonts w:hint="eastAsia" w:asciiTheme="minorEastAsia" w:hAnsiTheme="minorEastAsia" w:eastAsiaTheme="minorEastAsia" w:cstheme="minorEastAsia"/>
          <w:szCs w:val="21"/>
        </w:rPr>
        <w:t>~3A，</w:t>
      </w:r>
      <w:r>
        <w:rPr>
          <w:rFonts w:hint="eastAsia" w:asciiTheme="minorEastAsia" w:hAnsiTheme="minorEastAsia" w:eastAsiaTheme="minorEastAsia" w:cstheme="minorEastAsia"/>
          <w:szCs w:val="21"/>
          <w:lang w:val="pt-BR"/>
        </w:rPr>
        <w:t>CH2: 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pt-BR"/>
        </w:rPr>
        <w:t>32V/0-</w:t>
      </w:r>
      <w:r>
        <w:rPr>
          <w:rFonts w:hint="eastAsia" w:asciiTheme="minorEastAsia" w:hAnsiTheme="minorEastAsia" w:eastAsiaTheme="minorEastAsia" w:cstheme="minorEastAsia"/>
          <w:szCs w:val="21"/>
        </w:rPr>
        <w:t>3A，</w:t>
      </w:r>
      <w:r>
        <w:rPr>
          <w:rFonts w:hint="eastAsia" w:asciiTheme="minorEastAsia" w:hAnsiTheme="minorEastAsia" w:eastAsiaTheme="minorEastAsia" w:cstheme="minorEastAsia"/>
          <w:szCs w:val="21"/>
          <w:lang w:val="pt-BR"/>
        </w:rPr>
        <w:t>CH3: 0</w:t>
      </w:r>
      <w:r>
        <w:rPr>
          <w:rFonts w:hint="eastAsia" w:asciiTheme="minorEastAsia" w:hAnsiTheme="minorEastAsia" w:eastAsiaTheme="minorEastAsia" w:cstheme="minorEastAsia"/>
          <w:szCs w:val="21"/>
        </w:rPr>
        <w:t>~6V</w:t>
      </w:r>
      <w:r>
        <w:rPr>
          <w:rFonts w:hint="eastAsia" w:asciiTheme="minorEastAsia" w:hAnsiTheme="minorEastAsia" w:eastAsiaTheme="minorEastAsia" w:cstheme="minorEastAsia"/>
          <w:szCs w:val="21"/>
          <w:lang w:val="pt-BR"/>
        </w:rPr>
        <w:t>/0-</w:t>
      </w:r>
      <w:r>
        <w:rPr>
          <w:rFonts w:hint="eastAsia" w:asciiTheme="minorEastAsia" w:hAnsiTheme="minorEastAsia" w:eastAsiaTheme="minorEastAsia" w:cstheme="minorEastAsia"/>
          <w:szCs w:val="21"/>
        </w:rPr>
        <w:t xml:space="preserve">3A </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前面板安全端子</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分辨率：</w:t>
      </w:r>
    </w:p>
    <w:p>
      <w:pPr>
        <w:pStyle w:val="27"/>
        <w:ind w:left="42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编程：10mV/1mA（安装高分辨率选件后可达1mV/1mA）</w:t>
      </w:r>
    </w:p>
    <w:p>
      <w:pPr>
        <w:pStyle w:val="27"/>
        <w:ind w:left="42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回读：10mV/1mA（安装高分辨率选件后可达0.1mV/0.1mA）</w:t>
      </w:r>
    </w:p>
    <w:p>
      <w:pPr>
        <w:pStyle w:val="27"/>
        <w:ind w:left="42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显示：10mV/1mA（安装高分辨率选件后可达1mV/1mA）</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纹波与噪声：≤350uVrms/2mVpp</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瞬态响应：&lt;50us</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命令处理时间＜10ms</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支持自动串联/并联功能</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年准确度：</w:t>
      </w:r>
    </w:p>
    <w:p>
      <w:pPr>
        <w:pStyle w:val="27"/>
        <w:ind w:left="42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编程：</w:t>
      </w:r>
    </w:p>
    <w:p>
      <w:pPr>
        <w:pStyle w:val="27"/>
        <w:ind w:left="42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CH1&amp;CH2: 0.05%+20mV；0.2%+5mA</w:t>
      </w:r>
    </w:p>
    <w:p>
      <w:pPr>
        <w:pStyle w:val="27"/>
        <w:ind w:left="42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CH3: 0.1%+5mV；0.2%+5mA</w:t>
      </w:r>
    </w:p>
    <w:p>
      <w:pPr>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回读：</w:t>
      </w:r>
    </w:p>
    <w:p>
      <w:pPr>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CH1&amp;CH2: 0.05%+20mV；0.15%+5mA</w:t>
      </w:r>
    </w:p>
    <w:p>
      <w:pPr>
        <w:pStyle w:val="27"/>
        <w:ind w:left="42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CH3: 0.1%+5mV；0.15%+5mA</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负载调节率：Voltage: ＜0.01% + 2mV；Current: ＜0.01% + 250μA</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电源调节率：Voltage: ＜0.01% + 2mV，Current: ＜0.01% + 250μA</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输出开关：三路开关可分别控制</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显示屏：4.3英寸触控屏</w:t>
      </w:r>
    </w:p>
    <w:p>
      <w:pPr>
        <w:pStyle w:val="27"/>
        <w:numPr>
          <w:ilvl w:val="0"/>
          <w:numId w:val="3"/>
        </w:numPr>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可同时显示每个通道的设置值和实际输出值</w:t>
      </w:r>
    </w:p>
    <w:p>
      <w:pPr>
        <w:pStyle w:val="23"/>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提供过压/过流保护功能</w:t>
      </w:r>
    </w:p>
    <w:p>
      <w:pPr>
        <w:pStyle w:val="23"/>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具有过温保护功能</w:t>
      </w:r>
    </w:p>
    <w:p>
      <w:pPr>
        <w:pStyle w:val="23"/>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具有定时输出功能，支持无限及指定循环次数的输出</w:t>
      </w:r>
    </w:p>
    <w:p>
      <w:pPr>
        <w:pStyle w:val="23"/>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具有跟踪功能，支持通道电压设置值和输出开关状态跟踪</w:t>
      </w:r>
    </w:p>
    <w:p>
      <w:pPr>
        <w:pStyle w:val="23"/>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支持在线分析器，可在线分析多种统计参数</w:t>
      </w:r>
    </w:p>
    <w:p>
      <w:pPr>
        <w:pStyle w:val="23"/>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专用预置键，可一键恢复出厂设置</w:t>
      </w:r>
    </w:p>
    <w:p>
      <w:pPr>
        <w:pStyle w:val="23"/>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标准配置接口：USB HOST、USB DEVICE、LAN（符合LXI标准）、Digital I/O（选件）</w:t>
      </w:r>
    </w:p>
    <w:p>
      <w:pPr>
        <w:widowControl/>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br w:type="page"/>
      </w:r>
    </w:p>
    <w:p>
      <w:pPr>
        <w:jc w:val="center"/>
        <w:outlineLvl w:val="0"/>
        <w:rPr>
          <w:rFonts w:hint="eastAsia" w:ascii="宋体" w:hAnsi="宋体" w:eastAsia="宋体" w:cs="宋体"/>
          <w:b/>
          <w:bCs/>
          <w:sz w:val="28"/>
          <w:szCs w:val="28"/>
        </w:rPr>
      </w:pPr>
      <w:r>
        <w:rPr>
          <w:rFonts w:hint="eastAsia" w:ascii="宋体" w:hAnsi="宋体" w:eastAsia="宋体" w:cs="宋体"/>
          <w:b/>
          <w:bCs/>
          <w:sz w:val="28"/>
          <w:szCs w:val="28"/>
        </w:rPr>
        <w:t>可编程直流电子负载</w:t>
      </w:r>
    </w:p>
    <w:p>
      <w:pPr>
        <w:numPr>
          <w:ilvl w:val="0"/>
          <w:numId w:val="4"/>
        </w:numPr>
        <w:rPr>
          <w:rFonts w:ascii="宋体" w:hAnsi="宋体" w:eastAsia="宋体" w:cs="Arial"/>
          <w:szCs w:val="21"/>
        </w:rPr>
      </w:pPr>
      <w:r>
        <w:rPr>
          <w:rFonts w:hint="eastAsia" w:ascii="宋体" w:hAnsi="宋体" w:eastAsia="宋体" w:cs="Arial"/>
          <w:szCs w:val="21"/>
        </w:rPr>
        <w:t>单通道，DC 150 V/40 A，最大总功率达200 W</w:t>
      </w:r>
    </w:p>
    <w:p>
      <w:pPr>
        <w:numPr>
          <w:ilvl w:val="0"/>
          <w:numId w:val="4"/>
        </w:numPr>
        <w:rPr>
          <w:rFonts w:ascii="宋体" w:hAnsi="宋体" w:eastAsia="宋体" w:cs="Arial"/>
          <w:szCs w:val="21"/>
        </w:rPr>
      </w:pPr>
      <w:r>
        <w:rPr>
          <w:rFonts w:hint="eastAsia" w:ascii="宋体" w:hAnsi="宋体" w:eastAsia="宋体" w:cs="Arial"/>
          <w:szCs w:val="21"/>
        </w:rPr>
        <w:t>动态模式最快频率30</w:t>
      </w:r>
      <w:r>
        <w:rPr>
          <w:rFonts w:ascii="宋体" w:hAnsi="宋体" w:eastAsia="宋体" w:cs="Arial"/>
          <w:szCs w:val="21"/>
        </w:rPr>
        <w:t>KHz</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可调电流上升速度</w:t>
      </w:r>
      <w:r>
        <w:rPr>
          <w:rFonts w:ascii="宋体" w:hAnsi="宋体" w:eastAsia="宋体" w:cs="Arial"/>
          <w:szCs w:val="21"/>
        </w:rPr>
        <w:t>0.001 A/μs~3 A/μs</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最小回读分辨率1 mV，</w:t>
      </w:r>
      <w:r>
        <w:rPr>
          <w:rFonts w:ascii="宋体" w:hAnsi="宋体" w:eastAsia="宋体" w:cs="Arial"/>
          <w:szCs w:val="21"/>
        </w:rPr>
        <w:t>0.1 mA</w:t>
      </w:r>
      <w:r>
        <w:rPr>
          <w:rFonts w:hint="eastAsia" w:ascii="宋体" w:hAnsi="宋体" w:eastAsia="宋体" w:cs="Arial"/>
          <w:szCs w:val="21"/>
        </w:rPr>
        <w:t>，</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C</w:t>
      </w:r>
      <w:r>
        <w:rPr>
          <w:rFonts w:ascii="宋体" w:hAnsi="宋体" w:eastAsia="宋体" w:cs="Arial"/>
          <w:szCs w:val="21"/>
        </w:rPr>
        <w:t>C</w:t>
      </w:r>
      <w:r>
        <w:rPr>
          <w:rFonts w:hint="eastAsia" w:ascii="宋体" w:hAnsi="宋体" w:eastAsia="宋体" w:cs="Arial"/>
          <w:szCs w:val="21"/>
        </w:rPr>
        <w:t>模式编程精度±</w:t>
      </w:r>
      <w:r>
        <w:rPr>
          <w:rFonts w:ascii="宋体" w:hAnsi="宋体" w:eastAsia="宋体" w:cs="Arial"/>
          <w:szCs w:val="21"/>
        </w:rPr>
        <w:t>(0.05%+0.05%FS)</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回读电流精度±</w:t>
      </w:r>
      <w:r>
        <w:rPr>
          <w:rFonts w:ascii="宋体" w:hAnsi="宋体" w:eastAsia="宋体" w:cs="Arial"/>
          <w:szCs w:val="21"/>
        </w:rPr>
        <w:t>(0.05%+0.05%FS)</w:t>
      </w:r>
      <w:r>
        <w:rPr>
          <w:rFonts w:hint="eastAsia" w:ascii="宋体" w:hAnsi="宋体" w:eastAsia="宋体" w:cs="Arial"/>
          <w:szCs w:val="21"/>
        </w:rPr>
        <w:t>；回读电压精度±</w:t>
      </w:r>
      <w:r>
        <w:rPr>
          <w:rFonts w:ascii="宋体" w:hAnsi="宋体" w:eastAsia="宋体" w:cs="Arial"/>
          <w:szCs w:val="21"/>
        </w:rPr>
        <w:t>(0.05%+0.02%FS)</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四种静态模式：定电压（C</w:t>
      </w:r>
      <w:r>
        <w:rPr>
          <w:rFonts w:ascii="宋体" w:hAnsi="宋体" w:eastAsia="宋体" w:cs="Arial"/>
          <w:szCs w:val="21"/>
        </w:rPr>
        <w:t>V</w:t>
      </w:r>
      <w:r>
        <w:rPr>
          <w:rFonts w:hint="eastAsia" w:ascii="宋体" w:hAnsi="宋体" w:eastAsia="宋体" w:cs="Arial"/>
          <w:szCs w:val="21"/>
        </w:rPr>
        <w:t>）、定电流（C</w:t>
      </w:r>
      <w:r>
        <w:rPr>
          <w:rFonts w:ascii="宋体" w:hAnsi="宋体" w:eastAsia="宋体" w:cs="Arial"/>
          <w:szCs w:val="21"/>
        </w:rPr>
        <w:t>C</w:t>
      </w:r>
      <w:r>
        <w:rPr>
          <w:rFonts w:hint="eastAsia" w:ascii="宋体" w:hAnsi="宋体" w:eastAsia="宋体" w:cs="Arial"/>
          <w:szCs w:val="21"/>
        </w:rPr>
        <w:t>）、定电阻（C</w:t>
      </w:r>
      <w:r>
        <w:rPr>
          <w:rFonts w:ascii="宋体" w:hAnsi="宋体" w:eastAsia="宋体" w:cs="Arial"/>
          <w:szCs w:val="21"/>
        </w:rPr>
        <w:t>R</w:t>
      </w:r>
      <w:r>
        <w:rPr>
          <w:rFonts w:hint="eastAsia" w:ascii="宋体" w:hAnsi="宋体" w:eastAsia="宋体" w:cs="Arial"/>
          <w:szCs w:val="21"/>
        </w:rPr>
        <w:t>）、定功率（C</w:t>
      </w:r>
      <w:r>
        <w:rPr>
          <w:rFonts w:ascii="宋体" w:hAnsi="宋体" w:eastAsia="宋体" w:cs="Arial"/>
          <w:szCs w:val="21"/>
        </w:rPr>
        <w:t>P</w:t>
      </w:r>
      <w:r>
        <w:rPr>
          <w:rFonts w:hint="eastAsia" w:ascii="宋体" w:hAnsi="宋体" w:eastAsia="宋体" w:cs="Arial"/>
          <w:szCs w:val="21"/>
        </w:rPr>
        <w:t>）</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三种动态模式：连续模式（C</w:t>
      </w:r>
      <w:r>
        <w:rPr>
          <w:rFonts w:ascii="宋体" w:hAnsi="宋体" w:eastAsia="宋体" w:cs="Arial"/>
          <w:szCs w:val="21"/>
        </w:rPr>
        <w:t>on</w:t>
      </w:r>
      <w:r>
        <w:rPr>
          <w:rFonts w:hint="eastAsia" w:ascii="宋体" w:hAnsi="宋体" w:eastAsia="宋体" w:cs="Arial"/>
          <w:szCs w:val="21"/>
        </w:rPr>
        <w:t>）、脉冲模式（</w:t>
      </w:r>
      <w:r>
        <w:rPr>
          <w:rFonts w:ascii="宋体" w:hAnsi="宋体" w:eastAsia="宋体" w:cs="Arial"/>
          <w:szCs w:val="21"/>
        </w:rPr>
        <w:t>Pul</w:t>
      </w:r>
      <w:r>
        <w:rPr>
          <w:rFonts w:hint="eastAsia" w:ascii="宋体" w:hAnsi="宋体" w:eastAsia="宋体" w:cs="Arial"/>
          <w:szCs w:val="21"/>
        </w:rPr>
        <w:t>）、翻转模式（</w:t>
      </w:r>
      <w:r>
        <w:rPr>
          <w:rFonts w:ascii="宋体" w:hAnsi="宋体" w:eastAsia="宋体" w:cs="Arial"/>
          <w:szCs w:val="21"/>
        </w:rPr>
        <w:t>T</w:t>
      </w:r>
      <w:r>
        <w:rPr>
          <w:rFonts w:hint="eastAsia" w:ascii="宋体" w:hAnsi="宋体" w:eastAsia="宋体" w:cs="Arial"/>
          <w:szCs w:val="21"/>
        </w:rPr>
        <w:t>og）</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具备List功能，且最多支持512步编辑</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具备电池测试功能（b</w:t>
      </w:r>
      <w:r>
        <w:rPr>
          <w:rFonts w:ascii="宋体" w:hAnsi="宋体" w:eastAsia="宋体" w:cs="Arial"/>
          <w:szCs w:val="21"/>
        </w:rPr>
        <w:t>attery</w:t>
      </w:r>
      <w:r>
        <w:rPr>
          <w:rFonts w:hint="eastAsia" w:ascii="宋体" w:hAnsi="宋体" w:eastAsia="宋体" w:cs="Arial"/>
          <w:szCs w:val="21"/>
        </w:rPr>
        <w:t>）、过电流保护测试（O</w:t>
      </w:r>
      <w:r>
        <w:rPr>
          <w:rFonts w:ascii="宋体" w:hAnsi="宋体" w:eastAsia="宋体" w:cs="Arial"/>
          <w:szCs w:val="21"/>
        </w:rPr>
        <w:t>CP</w:t>
      </w:r>
      <w:r>
        <w:rPr>
          <w:rFonts w:hint="eastAsia" w:ascii="宋体" w:hAnsi="宋体" w:eastAsia="宋体" w:cs="Arial"/>
          <w:szCs w:val="21"/>
        </w:rPr>
        <w:t>）、过功率保护测试（O</w:t>
      </w:r>
      <w:r>
        <w:rPr>
          <w:rFonts w:ascii="宋体" w:hAnsi="宋体" w:eastAsia="宋体" w:cs="Arial"/>
          <w:szCs w:val="21"/>
        </w:rPr>
        <w:t>PP</w:t>
      </w:r>
      <w:r>
        <w:rPr>
          <w:rFonts w:hint="eastAsia" w:ascii="宋体" w:hAnsi="宋体" w:eastAsia="宋体" w:cs="Arial"/>
          <w:szCs w:val="21"/>
        </w:rPr>
        <w:t>）等测试功能</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具有断电保持记忆功能</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具备过流保护（O</w:t>
      </w:r>
      <w:r>
        <w:rPr>
          <w:rFonts w:ascii="宋体" w:hAnsi="宋体" w:eastAsia="宋体" w:cs="Arial"/>
          <w:szCs w:val="21"/>
        </w:rPr>
        <w:t>CP</w:t>
      </w:r>
      <w:r>
        <w:rPr>
          <w:rFonts w:hint="eastAsia" w:ascii="宋体" w:hAnsi="宋体" w:eastAsia="宋体" w:cs="Arial"/>
          <w:szCs w:val="21"/>
        </w:rPr>
        <w:t>）、过压保护（O</w:t>
      </w:r>
      <w:r>
        <w:rPr>
          <w:rFonts w:ascii="宋体" w:hAnsi="宋体" w:eastAsia="宋体" w:cs="Arial"/>
          <w:szCs w:val="21"/>
        </w:rPr>
        <w:t>VP</w:t>
      </w:r>
      <w:r>
        <w:rPr>
          <w:rFonts w:hint="eastAsia" w:ascii="宋体" w:hAnsi="宋体" w:eastAsia="宋体" w:cs="Arial"/>
          <w:szCs w:val="21"/>
        </w:rPr>
        <w:t>）、过功率保护（O</w:t>
      </w:r>
      <w:r>
        <w:rPr>
          <w:rFonts w:ascii="宋体" w:hAnsi="宋体" w:eastAsia="宋体" w:cs="Arial"/>
          <w:szCs w:val="21"/>
        </w:rPr>
        <w:t>PP</w:t>
      </w:r>
      <w:r>
        <w:rPr>
          <w:rFonts w:hint="eastAsia" w:ascii="宋体" w:hAnsi="宋体" w:eastAsia="宋体" w:cs="Arial"/>
          <w:szCs w:val="21"/>
        </w:rPr>
        <w:t>）、过温度保护（O</w:t>
      </w:r>
      <w:r>
        <w:rPr>
          <w:rFonts w:ascii="宋体" w:hAnsi="宋体" w:eastAsia="宋体" w:cs="Arial"/>
          <w:szCs w:val="21"/>
        </w:rPr>
        <w:t>TP</w:t>
      </w:r>
      <w:r>
        <w:rPr>
          <w:rFonts w:hint="eastAsia" w:ascii="宋体" w:hAnsi="宋体" w:eastAsia="宋体" w:cs="Arial"/>
          <w:szCs w:val="21"/>
        </w:rPr>
        <w:t>）、输入极性反接保护（L</w:t>
      </w:r>
      <w:r>
        <w:rPr>
          <w:rFonts w:ascii="宋体" w:hAnsi="宋体" w:eastAsia="宋体" w:cs="Arial"/>
          <w:szCs w:val="21"/>
        </w:rPr>
        <w:t>PV/PPV</w:t>
      </w:r>
      <w:r>
        <w:rPr>
          <w:rFonts w:hint="eastAsia" w:ascii="宋体" w:hAnsi="宋体" w:eastAsia="宋体" w:cs="Arial"/>
          <w:szCs w:val="21"/>
        </w:rPr>
        <w:t>）</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内置USB、RS232、LAN（选件）标准通信接口，</w:t>
      </w:r>
      <w:r>
        <w:rPr>
          <w:rFonts w:ascii="宋体" w:hAnsi="宋体" w:eastAsia="宋体" w:cs="Arial"/>
          <w:szCs w:val="21"/>
        </w:rPr>
        <w:t>Digital I/O</w:t>
      </w:r>
      <w:r>
        <w:rPr>
          <w:rFonts w:hint="eastAsia" w:ascii="宋体" w:hAnsi="宋体" w:eastAsia="宋体" w:cs="Arial"/>
          <w:szCs w:val="21"/>
        </w:rPr>
        <w:t>（选件）等接口；USB-GPIB转接模块（选件）</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4.3英寸TFT液晶显示屏，可同时显示多个参数和波形</w:t>
      </w:r>
    </w:p>
    <w:p>
      <w:pPr>
        <w:pStyle w:val="27"/>
        <w:numPr>
          <w:ilvl w:val="0"/>
          <w:numId w:val="4"/>
        </w:numPr>
        <w:ind w:firstLineChars="0"/>
        <w:rPr>
          <w:rFonts w:ascii="宋体" w:hAnsi="宋体" w:eastAsia="宋体" w:cs="Arial"/>
          <w:szCs w:val="21"/>
        </w:rPr>
      </w:pPr>
      <w:r>
        <w:rPr>
          <w:rFonts w:hint="eastAsia" w:ascii="宋体" w:hAnsi="宋体" w:eastAsia="宋体" w:cs="Arial"/>
          <w:szCs w:val="21"/>
        </w:rPr>
        <w:t>标配上位机软件Ultra</w:t>
      </w:r>
      <w:r>
        <w:rPr>
          <w:rFonts w:ascii="宋体" w:hAnsi="宋体" w:eastAsia="宋体" w:cs="Arial"/>
          <w:szCs w:val="21"/>
        </w:rPr>
        <w:t xml:space="preserve"> load</w:t>
      </w:r>
    </w:p>
    <w:p>
      <w:pPr>
        <w:rPr>
          <w:rFonts w:ascii="宋体" w:hAnsi="宋体" w:eastAsia="宋体" w:cs="Arial"/>
          <w:color w:val="000000" w:themeColor="text1"/>
          <w:szCs w:val="21"/>
          <w14:textFill>
            <w14:solidFill>
              <w14:schemeClr w14:val="tx1"/>
            </w14:solidFill>
          </w14:textFill>
        </w:rPr>
      </w:pPr>
    </w:p>
    <w:p>
      <w:pPr>
        <w:widowControl/>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br w:type="page"/>
      </w:r>
    </w:p>
    <w:p>
      <w:pPr>
        <w:jc w:val="center"/>
        <w:outlineLvl w:val="0"/>
        <w:rPr>
          <w:rFonts w:hint="eastAsia" w:ascii="宋体" w:hAnsi="宋体" w:eastAsia="宋体" w:cs="宋体"/>
          <w:b/>
          <w:bCs/>
          <w:sz w:val="28"/>
          <w:szCs w:val="28"/>
        </w:rPr>
      </w:pPr>
      <w:r>
        <w:rPr>
          <w:rFonts w:hint="eastAsia" w:ascii="宋体" w:hAnsi="宋体" w:eastAsia="宋体" w:cs="宋体"/>
          <w:b/>
          <w:bCs/>
          <w:sz w:val="28"/>
          <w:szCs w:val="28"/>
        </w:rPr>
        <w:t>6.5位双显数字万用表</w:t>
      </w:r>
    </w:p>
    <w:p>
      <w:pPr>
        <w:numPr>
          <w:ilvl w:val="0"/>
          <w:numId w:val="5"/>
        </w:numPr>
        <w:rPr>
          <w:rFonts w:ascii="宋体" w:hAnsi="宋体" w:eastAsia="宋体" w:cs="Arial"/>
          <w:szCs w:val="21"/>
        </w:rPr>
      </w:pPr>
      <w:r>
        <w:rPr>
          <w:rFonts w:ascii="宋体" w:hAnsi="宋体" w:eastAsia="宋体" w:cs="Arial"/>
          <w:szCs w:val="21"/>
        </w:rPr>
        <w:t>具有双显模式，可同时显示同一输入信号的两种特性</w:t>
      </w:r>
    </w:p>
    <w:p>
      <w:pPr>
        <w:numPr>
          <w:ilvl w:val="0"/>
          <w:numId w:val="5"/>
        </w:numPr>
        <w:rPr>
          <w:rFonts w:ascii="宋体" w:hAnsi="宋体" w:eastAsia="宋体" w:cs="Arial"/>
          <w:szCs w:val="21"/>
        </w:rPr>
      </w:pPr>
      <w:r>
        <w:rPr>
          <w:rFonts w:ascii="宋体" w:hAnsi="宋体" w:eastAsia="宋体" w:cs="Arial"/>
          <w:szCs w:val="21"/>
        </w:rPr>
        <w:t>读数分辨率：6位半,最高位可以是0,1.最大读数为：+/-2200000</w:t>
      </w:r>
    </w:p>
    <w:p>
      <w:pPr>
        <w:numPr>
          <w:ilvl w:val="0"/>
          <w:numId w:val="5"/>
        </w:numPr>
        <w:rPr>
          <w:rFonts w:ascii="宋体" w:hAnsi="宋体" w:eastAsia="宋体" w:cs="Arial"/>
          <w:szCs w:val="21"/>
        </w:rPr>
      </w:pPr>
      <w:r>
        <w:rPr>
          <w:rFonts w:ascii="宋体" w:hAnsi="宋体" w:eastAsia="宋体" w:cs="Arial"/>
          <w:szCs w:val="21"/>
        </w:rPr>
        <w:t>直流电压精确度典型值0.0035 %</w:t>
      </w:r>
    </w:p>
    <w:p>
      <w:pPr>
        <w:numPr>
          <w:ilvl w:val="0"/>
          <w:numId w:val="5"/>
        </w:numPr>
        <w:rPr>
          <w:rFonts w:ascii="宋体" w:hAnsi="宋体" w:eastAsia="宋体" w:cs="Arial"/>
          <w:szCs w:val="21"/>
        </w:rPr>
      </w:pPr>
      <w:r>
        <w:rPr>
          <w:rFonts w:ascii="宋体" w:hAnsi="宋体" w:eastAsia="宋体" w:cs="Arial"/>
          <w:szCs w:val="21"/>
        </w:rPr>
        <w:t>测量功能：直流电压,交流电压,直流电流,交流电流,二线电阻,四线电阻,二极管,通断测试,频率和周期,电容,任意传感器</w:t>
      </w:r>
    </w:p>
    <w:p>
      <w:pPr>
        <w:numPr>
          <w:ilvl w:val="0"/>
          <w:numId w:val="5"/>
        </w:numPr>
        <w:rPr>
          <w:rFonts w:ascii="宋体" w:hAnsi="宋体" w:eastAsia="宋体" w:cs="Arial"/>
          <w:szCs w:val="21"/>
        </w:rPr>
      </w:pPr>
      <w:r>
        <w:rPr>
          <w:rFonts w:ascii="宋体" w:hAnsi="宋体" w:eastAsia="宋体" w:cs="Arial"/>
          <w:szCs w:val="21"/>
        </w:rPr>
        <w:t>任意传感器支持用户自定义传感器和三种温度传感器： 热电偶，热电阻，热敏电阻</w:t>
      </w:r>
    </w:p>
    <w:p>
      <w:pPr>
        <w:numPr>
          <w:ilvl w:val="0"/>
          <w:numId w:val="5"/>
        </w:numPr>
        <w:rPr>
          <w:rFonts w:ascii="宋体" w:hAnsi="宋体" w:eastAsia="宋体" w:cs="Arial"/>
          <w:szCs w:val="21"/>
        </w:rPr>
      </w:pPr>
      <w:r>
        <w:rPr>
          <w:rFonts w:ascii="宋体" w:hAnsi="宋体" w:eastAsia="宋体" w:cs="Arial"/>
          <w:szCs w:val="21"/>
        </w:rPr>
        <w:t>具有大电流和小电流两种测量模式</w:t>
      </w:r>
    </w:p>
    <w:p>
      <w:pPr>
        <w:numPr>
          <w:ilvl w:val="0"/>
          <w:numId w:val="5"/>
        </w:numPr>
        <w:rPr>
          <w:rFonts w:ascii="宋体" w:hAnsi="宋体" w:eastAsia="宋体" w:cs="Arial"/>
          <w:szCs w:val="21"/>
        </w:rPr>
      </w:pPr>
      <w:r>
        <w:rPr>
          <w:rFonts w:ascii="宋体" w:hAnsi="宋体" w:eastAsia="宋体" w:cs="Arial"/>
          <w:szCs w:val="21"/>
        </w:rPr>
        <w:t>测量速率：</w:t>
      </w:r>
    </w:p>
    <w:p>
      <w:pPr>
        <w:ind w:left="360" w:firstLine="630" w:firstLineChars="300"/>
        <w:rPr>
          <w:rFonts w:ascii="宋体" w:hAnsi="宋体" w:eastAsia="宋体" w:cs="Arial"/>
          <w:szCs w:val="21"/>
        </w:rPr>
      </w:pPr>
      <w:r>
        <w:rPr>
          <w:rFonts w:ascii="宋体" w:hAnsi="宋体" w:eastAsia="宋体" w:cs="Arial"/>
          <w:szCs w:val="21"/>
        </w:rPr>
        <w:t>DCV最快速率： 4位半：10000 读数/秒</w:t>
      </w:r>
    </w:p>
    <w:p>
      <w:pPr>
        <w:rPr>
          <w:rFonts w:ascii="宋体" w:hAnsi="宋体" w:eastAsia="宋体" w:cs="Arial"/>
          <w:szCs w:val="21"/>
        </w:rPr>
      </w:pPr>
      <w:r>
        <w:rPr>
          <w:rFonts w:ascii="宋体" w:hAnsi="宋体" w:eastAsia="宋体" w:cs="Arial"/>
          <w:szCs w:val="21"/>
        </w:rPr>
        <w:t xml:space="preserve">         DCV最快速率： 5位半：1000 读数/秒</w:t>
      </w:r>
    </w:p>
    <w:p>
      <w:pPr>
        <w:rPr>
          <w:rFonts w:ascii="宋体" w:hAnsi="宋体" w:eastAsia="宋体" w:cs="Arial"/>
          <w:szCs w:val="21"/>
        </w:rPr>
      </w:pPr>
      <w:r>
        <w:rPr>
          <w:rFonts w:ascii="宋体" w:hAnsi="宋体" w:eastAsia="宋体" w:cs="Arial"/>
          <w:szCs w:val="21"/>
        </w:rPr>
        <w:t xml:space="preserve">         DCV最快速率： 6位半：60 读数/秒</w:t>
      </w:r>
    </w:p>
    <w:p>
      <w:pPr>
        <w:rPr>
          <w:rFonts w:ascii="宋体" w:hAnsi="宋体" w:eastAsia="宋体" w:cs="Arial"/>
          <w:szCs w:val="21"/>
        </w:rPr>
      </w:pPr>
      <w:r>
        <w:rPr>
          <w:rFonts w:ascii="宋体" w:hAnsi="宋体" w:eastAsia="宋体" w:cs="Arial"/>
          <w:szCs w:val="21"/>
        </w:rPr>
        <w:t xml:space="preserve">         可设积分时间： 0.006 PLC 至 100 PLC</w:t>
      </w:r>
    </w:p>
    <w:p>
      <w:pPr>
        <w:numPr>
          <w:ilvl w:val="0"/>
          <w:numId w:val="5"/>
        </w:numPr>
        <w:rPr>
          <w:rFonts w:ascii="宋体" w:hAnsi="宋体" w:eastAsia="宋体" w:cs="Arial"/>
          <w:szCs w:val="21"/>
        </w:rPr>
      </w:pPr>
      <w:r>
        <w:rPr>
          <w:rFonts w:ascii="宋体" w:hAnsi="宋体" w:eastAsia="宋体" w:cs="Arial"/>
          <w:szCs w:val="21"/>
        </w:rPr>
        <w:t>测量范围：</w:t>
      </w:r>
    </w:p>
    <w:p>
      <w:pPr>
        <w:rPr>
          <w:rFonts w:ascii="宋体" w:hAnsi="宋体" w:eastAsia="宋体" w:cs="Arial"/>
          <w:szCs w:val="21"/>
        </w:rPr>
      </w:pPr>
      <w:r>
        <w:rPr>
          <w:rFonts w:ascii="宋体" w:hAnsi="宋体" w:eastAsia="宋体" w:cs="Arial"/>
          <w:szCs w:val="21"/>
        </w:rPr>
        <w:t xml:space="preserve">        DCV： - 1050 V - + 1050 V</w:t>
      </w:r>
    </w:p>
    <w:p>
      <w:pPr>
        <w:rPr>
          <w:rFonts w:ascii="宋体" w:hAnsi="宋体" w:eastAsia="宋体" w:cs="Arial"/>
          <w:szCs w:val="21"/>
        </w:rPr>
      </w:pPr>
      <w:r>
        <w:rPr>
          <w:rFonts w:ascii="宋体" w:hAnsi="宋体" w:eastAsia="宋体" w:cs="Arial"/>
          <w:szCs w:val="21"/>
        </w:rPr>
        <w:t xml:space="preserve">        DCI： -10.5A – 10.5A</w:t>
      </w:r>
    </w:p>
    <w:p>
      <w:pPr>
        <w:rPr>
          <w:rFonts w:ascii="宋体" w:hAnsi="宋体" w:eastAsia="宋体" w:cs="Arial"/>
          <w:szCs w:val="21"/>
        </w:rPr>
      </w:pPr>
      <w:r>
        <w:rPr>
          <w:rFonts w:ascii="宋体" w:hAnsi="宋体" w:eastAsia="宋体" w:cs="Arial"/>
          <w:szCs w:val="21"/>
        </w:rPr>
        <w:t xml:space="preserve">        ACV： 0 – 787.5 V</w:t>
      </w:r>
    </w:p>
    <w:p>
      <w:pPr>
        <w:rPr>
          <w:rFonts w:ascii="宋体" w:hAnsi="宋体" w:eastAsia="宋体" w:cs="Arial"/>
          <w:szCs w:val="21"/>
        </w:rPr>
      </w:pPr>
      <w:r>
        <w:rPr>
          <w:rFonts w:ascii="宋体" w:hAnsi="宋体" w:eastAsia="宋体" w:cs="Arial"/>
          <w:szCs w:val="21"/>
        </w:rPr>
        <w:t xml:space="preserve">        ACI： 0 - 10 .5A</w:t>
      </w:r>
    </w:p>
    <w:p>
      <w:pPr>
        <w:rPr>
          <w:rFonts w:ascii="宋体" w:hAnsi="宋体" w:eastAsia="宋体" w:cs="Arial"/>
          <w:szCs w:val="21"/>
        </w:rPr>
      </w:pPr>
      <w:r>
        <w:rPr>
          <w:rFonts w:ascii="宋体" w:hAnsi="宋体" w:eastAsia="宋体" w:cs="Arial"/>
          <w:szCs w:val="21"/>
        </w:rPr>
        <w:t xml:space="preserve">        OHM： 0 - 110 MOhm</w:t>
      </w:r>
    </w:p>
    <w:p>
      <w:pPr>
        <w:rPr>
          <w:rFonts w:ascii="宋体" w:hAnsi="宋体" w:eastAsia="宋体" w:cs="Arial"/>
          <w:szCs w:val="21"/>
        </w:rPr>
      </w:pPr>
      <w:r>
        <w:rPr>
          <w:rFonts w:ascii="宋体" w:hAnsi="宋体" w:eastAsia="宋体" w:cs="Arial"/>
          <w:szCs w:val="21"/>
        </w:rPr>
        <w:t xml:space="preserve">        FREQ： 3 Hz - 1 MHz</w:t>
      </w:r>
    </w:p>
    <w:p>
      <w:pPr>
        <w:rPr>
          <w:rFonts w:ascii="宋体" w:hAnsi="宋体" w:eastAsia="宋体" w:cs="Arial"/>
          <w:szCs w:val="21"/>
        </w:rPr>
      </w:pPr>
      <w:r>
        <w:rPr>
          <w:rFonts w:ascii="宋体" w:hAnsi="宋体" w:eastAsia="宋体" w:cs="Arial"/>
          <w:szCs w:val="21"/>
        </w:rPr>
        <w:t xml:space="preserve">        CAP： 0 - 110 mF</w:t>
      </w:r>
    </w:p>
    <w:p>
      <w:pPr>
        <w:numPr>
          <w:ilvl w:val="0"/>
          <w:numId w:val="5"/>
        </w:numPr>
        <w:rPr>
          <w:rFonts w:ascii="宋体" w:hAnsi="宋体" w:eastAsia="宋体" w:cs="Arial"/>
          <w:szCs w:val="21"/>
        </w:rPr>
      </w:pPr>
      <w:r>
        <w:rPr>
          <w:rFonts w:ascii="宋体" w:hAnsi="宋体" w:eastAsia="宋体" w:cs="Arial"/>
          <w:szCs w:val="21"/>
        </w:rPr>
        <w:t>数学运算功能：最大值,最小值,平均值,通过/失败(VMC输出),dBm,dB,相对测量,直方图,标准偏差</w:t>
      </w:r>
    </w:p>
    <w:p>
      <w:pPr>
        <w:numPr>
          <w:ilvl w:val="0"/>
          <w:numId w:val="5"/>
        </w:numPr>
        <w:rPr>
          <w:rFonts w:ascii="宋体" w:hAnsi="宋体" w:eastAsia="宋体" w:cs="Arial"/>
          <w:szCs w:val="21"/>
        </w:rPr>
      </w:pPr>
      <w:r>
        <w:rPr>
          <w:rFonts w:ascii="宋体" w:hAnsi="宋体" w:eastAsia="宋体" w:cs="Arial"/>
          <w:szCs w:val="21"/>
        </w:rPr>
        <w:t>支持电平触发</w:t>
      </w:r>
    </w:p>
    <w:p>
      <w:pPr>
        <w:numPr>
          <w:ilvl w:val="0"/>
          <w:numId w:val="5"/>
        </w:numPr>
        <w:rPr>
          <w:rFonts w:ascii="宋体" w:hAnsi="宋体" w:eastAsia="宋体" w:cs="Arial"/>
          <w:szCs w:val="21"/>
        </w:rPr>
      </w:pPr>
      <w:r>
        <w:rPr>
          <w:rFonts w:ascii="宋体" w:hAnsi="宋体" w:eastAsia="宋体" w:cs="Arial"/>
          <w:szCs w:val="21"/>
        </w:rPr>
        <w:t>带有趋势绘图(含实时绘图)，实时直方图功能;</w:t>
      </w:r>
    </w:p>
    <w:p>
      <w:pPr>
        <w:numPr>
          <w:ilvl w:val="0"/>
          <w:numId w:val="5"/>
        </w:numPr>
        <w:rPr>
          <w:rFonts w:ascii="宋体" w:hAnsi="宋体" w:eastAsia="宋体" w:cs="Arial"/>
          <w:szCs w:val="21"/>
        </w:rPr>
      </w:pPr>
      <w:r>
        <w:rPr>
          <w:rFonts w:ascii="宋体" w:hAnsi="宋体" w:eastAsia="宋体" w:cs="Arial"/>
          <w:szCs w:val="21"/>
        </w:rPr>
        <w:t>具有自动调零或偏移补偿功能</w:t>
      </w:r>
    </w:p>
    <w:p>
      <w:pPr>
        <w:numPr>
          <w:ilvl w:val="0"/>
          <w:numId w:val="5"/>
        </w:numPr>
        <w:rPr>
          <w:rFonts w:ascii="宋体" w:hAnsi="宋体" w:eastAsia="宋体" w:cs="Arial"/>
          <w:szCs w:val="21"/>
        </w:rPr>
      </w:pPr>
      <w:r>
        <w:rPr>
          <w:rFonts w:ascii="宋体" w:hAnsi="宋体" w:eastAsia="宋体" w:cs="Arial"/>
          <w:szCs w:val="21"/>
        </w:rPr>
        <w:t>可选择二极管测试的电流源</w:t>
      </w:r>
    </w:p>
    <w:p>
      <w:pPr>
        <w:numPr>
          <w:ilvl w:val="0"/>
          <w:numId w:val="5"/>
        </w:numPr>
        <w:rPr>
          <w:rFonts w:ascii="宋体" w:hAnsi="宋体" w:eastAsia="宋体" w:cs="Arial"/>
          <w:szCs w:val="21"/>
        </w:rPr>
      </w:pPr>
      <w:r>
        <w:rPr>
          <w:rFonts w:ascii="宋体" w:hAnsi="宋体" w:eastAsia="宋体" w:cs="Arial"/>
          <w:szCs w:val="21"/>
        </w:rPr>
        <w:t>可选择频率/周期测量时的闸门时间</w:t>
      </w:r>
    </w:p>
    <w:p>
      <w:pPr>
        <w:numPr>
          <w:ilvl w:val="0"/>
          <w:numId w:val="5"/>
        </w:numPr>
        <w:rPr>
          <w:rFonts w:ascii="宋体" w:hAnsi="宋体" w:eastAsia="宋体" w:cs="Arial"/>
          <w:szCs w:val="21"/>
        </w:rPr>
      </w:pPr>
      <w:r>
        <w:rPr>
          <w:rFonts w:ascii="宋体" w:hAnsi="宋体" w:eastAsia="宋体" w:cs="Arial"/>
          <w:szCs w:val="21"/>
        </w:rPr>
        <w:t>支持接口：USB,GPIB,RS-232和LAN远程控制,支持USB-TMC 488.2标准,LXI-C类规范和SCPI语言</w:t>
      </w:r>
    </w:p>
    <w:p>
      <w:pPr>
        <w:numPr>
          <w:ilvl w:val="0"/>
          <w:numId w:val="5"/>
        </w:numPr>
        <w:rPr>
          <w:rFonts w:ascii="宋体" w:hAnsi="宋体" w:eastAsia="宋体" w:cs="Arial"/>
          <w:szCs w:val="21"/>
        </w:rPr>
      </w:pPr>
      <w:r>
        <w:rPr>
          <w:rFonts w:ascii="宋体" w:hAnsi="宋体" w:eastAsia="宋体" w:cs="Arial"/>
          <w:szCs w:val="21"/>
        </w:rPr>
        <w:t>提供webcontol虚拟控制页面</w:t>
      </w:r>
    </w:p>
    <w:p>
      <w:pPr>
        <w:numPr>
          <w:ilvl w:val="0"/>
          <w:numId w:val="5"/>
        </w:numPr>
        <w:rPr>
          <w:rFonts w:ascii="宋体" w:hAnsi="宋体" w:eastAsia="宋体" w:cs="Arial"/>
          <w:szCs w:val="21"/>
        </w:rPr>
      </w:pPr>
      <w:r>
        <w:rPr>
          <w:rFonts w:ascii="宋体" w:hAnsi="宋体" w:eastAsia="宋体" w:cs="Arial"/>
          <w:szCs w:val="21"/>
        </w:rPr>
        <w:t>支持</w:t>
      </w:r>
      <w:r>
        <w:rPr>
          <w:rFonts w:hint="eastAsia" w:ascii="宋体" w:hAnsi="宋体" w:eastAsia="宋体" w:cs="Arial"/>
          <w:szCs w:val="21"/>
        </w:rPr>
        <w:t>两</w:t>
      </w:r>
      <w:r>
        <w:rPr>
          <w:rFonts w:ascii="宋体" w:hAnsi="宋体" w:eastAsia="宋体" w:cs="Arial"/>
          <w:szCs w:val="21"/>
        </w:rPr>
        <w:t>家或以上的国际知名品牌万用表命令集仿真模式，便于测试系统搭建</w:t>
      </w:r>
    </w:p>
    <w:p>
      <w:pPr>
        <w:numPr>
          <w:ilvl w:val="0"/>
          <w:numId w:val="5"/>
        </w:numPr>
        <w:rPr>
          <w:rFonts w:ascii="宋体" w:hAnsi="宋体" w:eastAsia="宋体" w:cs="Arial"/>
          <w:szCs w:val="21"/>
        </w:rPr>
      </w:pPr>
      <w:r>
        <w:rPr>
          <w:rFonts w:ascii="宋体" w:hAnsi="宋体" w:eastAsia="宋体" w:cs="Arial"/>
          <w:szCs w:val="21"/>
        </w:rPr>
        <w:t>可以记录和保存历史测量结果</w:t>
      </w:r>
    </w:p>
    <w:p>
      <w:pPr>
        <w:numPr>
          <w:ilvl w:val="0"/>
          <w:numId w:val="5"/>
        </w:numPr>
        <w:rPr>
          <w:rFonts w:ascii="宋体" w:hAnsi="宋体" w:eastAsia="宋体" w:cs="Arial"/>
          <w:szCs w:val="21"/>
        </w:rPr>
      </w:pPr>
      <w:r>
        <w:rPr>
          <w:rFonts w:ascii="宋体" w:hAnsi="宋体" w:eastAsia="宋体" w:cs="Arial"/>
          <w:szCs w:val="21"/>
        </w:rPr>
        <w:t>两种电源管理模式：禁用或启用前面板电源键</w:t>
      </w:r>
    </w:p>
    <w:p>
      <w:pPr>
        <w:numPr>
          <w:ilvl w:val="0"/>
          <w:numId w:val="5"/>
        </w:numPr>
        <w:rPr>
          <w:rFonts w:ascii="宋体" w:hAnsi="宋体" w:eastAsia="宋体" w:cs="Arial"/>
          <w:szCs w:val="21"/>
        </w:rPr>
      </w:pPr>
      <w:r>
        <w:rPr>
          <w:rFonts w:ascii="宋体" w:hAnsi="宋体" w:eastAsia="宋体" w:cs="Arial"/>
          <w:szCs w:val="21"/>
        </w:rPr>
        <w:t>内置10组系统配置和5组传感器配置,可远程配置系统并保存或调用</w:t>
      </w:r>
    </w:p>
    <w:p>
      <w:pPr>
        <w:numPr>
          <w:ilvl w:val="0"/>
          <w:numId w:val="5"/>
        </w:numPr>
        <w:rPr>
          <w:rFonts w:ascii="宋体" w:hAnsi="宋体" w:eastAsia="宋体" w:cs="Arial"/>
          <w:szCs w:val="21"/>
        </w:rPr>
      </w:pPr>
      <w:r>
        <w:rPr>
          <w:rFonts w:ascii="宋体" w:hAnsi="宋体" w:eastAsia="宋体" w:cs="Arial"/>
          <w:szCs w:val="21"/>
        </w:rPr>
        <w:t>U盘不限量存储CSV格式测量数据</w:t>
      </w:r>
    </w:p>
    <w:p>
      <w:pPr>
        <w:numPr>
          <w:ilvl w:val="0"/>
          <w:numId w:val="5"/>
        </w:numPr>
        <w:rPr>
          <w:rFonts w:ascii="宋体" w:hAnsi="宋体" w:eastAsia="宋体" w:cs="Arial"/>
          <w:szCs w:val="21"/>
        </w:rPr>
      </w:pPr>
      <w:r>
        <w:rPr>
          <w:rFonts w:ascii="宋体" w:hAnsi="宋体" w:eastAsia="宋体" w:cs="Arial"/>
          <w:szCs w:val="21"/>
        </w:rPr>
        <w:t>串口打印功能可将所测数据通过RS-232串口传送出去</w:t>
      </w:r>
    </w:p>
    <w:p>
      <w:pPr>
        <w:numPr>
          <w:ilvl w:val="0"/>
          <w:numId w:val="5"/>
        </w:numPr>
        <w:rPr>
          <w:rFonts w:ascii="宋体" w:hAnsi="宋体" w:eastAsia="宋体" w:cs="Arial"/>
          <w:szCs w:val="21"/>
        </w:rPr>
      </w:pPr>
      <w:r>
        <w:rPr>
          <w:rFonts w:ascii="宋体" w:hAnsi="宋体" w:eastAsia="宋体" w:cs="Arial"/>
          <w:szCs w:val="21"/>
        </w:rPr>
        <w:t>上位机软件：标配PC端控制软件和任意传感器编辑软件</w:t>
      </w:r>
    </w:p>
    <w:p>
      <w:pPr>
        <w:widowControl w:val="0"/>
        <w:numPr>
          <w:ilvl w:val="0"/>
          <w:numId w:val="0"/>
        </w:numPr>
        <w:jc w:val="both"/>
        <w:rPr>
          <w:rFonts w:ascii="宋体" w:hAnsi="宋体" w:eastAsia="宋体" w:cs="Arial"/>
          <w:szCs w:val="21"/>
        </w:rPr>
      </w:pPr>
    </w:p>
    <w:p>
      <w:pPr>
        <w:widowControl w:val="0"/>
        <w:numPr>
          <w:ilvl w:val="0"/>
          <w:numId w:val="0"/>
        </w:numPr>
        <w:jc w:val="both"/>
        <w:rPr>
          <w:rFonts w:ascii="宋体" w:hAnsi="宋体" w:eastAsia="宋体" w:cs="Arial"/>
          <w:szCs w:val="21"/>
        </w:rPr>
      </w:pPr>
    </w:p>
    <w:p>
      <w:pPr>
        <w:widowControl w:val="0"/>
        <w:numPr>
          <w:ilvl w:val="0"/>
          <w:numId w:val="0"/>
        </w:numPr>
        <w:jc w:val="both"/>
        <w:rPr>
          <w:rFonts w:ascii="宋体" w:hAnsi="宋体" w:eastAsia="宋体" w:cs="Arial"/>
          <w:szCs w:val="21"/>
        </w:rPr>
      </w:pPr>
    </w:p>
    <w:p>
      <w:pPr>
        <w:jc w:val="center"/>
        <w:rPr>
          <w:rFonts w:ascii="Arial" w:hAnsi="Arial" w:eastAsia="微软雅黑" w:cs="Arial"/>
          <w:b/>
          <w:color w:val="000000" w:themeColor="text1"/>
          <w:sz w:val="28"/>
          <w:szCs w:val="28"/>
          <w14:textFill>
            <w14:solidFill>
              <w14:schemeClr w14:val="tx1"/>
            </w14:solidFill>
          </w14:textFill>
        </w:rPr>
      </w:pPr>
    </w:p>
    <w:p>
      <w:pPr>
        <w:jc w:val="center"/>
        <w:rPr>
          <w:rFonts w:ascii="Arial" w:hAnsi="Arial" w:eastAsia="微软雅黑" w:cs="Arial"/>
          <w:b/>
          <w:color w:val="000000" w:themeColor="text1"/>
          <w:sz w:val="28"/>
          <w:szCs w:val="28"/>
          <w14:textFill>
            <w14:solidFill>
              <w14:schemeClr w14:val="tx1"/>
            </w14:solidFill>
          </w14:textFill>
        </w:rPr>
      </w:pPr>
    </w:p>
    <w:p>
      <w:pPr>
        <w:jc w:val="center"/>
        <w:rPr>
          <w:rFonts w:ascii="Arial" w:hAnsi="Arial" w:eastAsia="微软雅黑" w:cs="Arial"/>
          <w:b/>
          <w:color w:val="000000" w:themeColor="text1"/>
          <w:sz w:val="28"/>
          <w:szCs w:val="28"/>
          <w14:textFill>
            <w14:solidFill>
              <w14:schemeClr w14:val="tx1"/>
            </w14:solidFill>
          </w14:textFill>
        </w:rPr>
      </w:pPr>
    </w:p>
    <w:p>
      <w:pPr>
        <w:jc w:val="center"/>
        <w:outlineLvl w:val="0"/>
        <w:rPr>
          <w:rFonts w:hint="eastAsia" w:ascii="宋体" w:hAnsi="宋体" w:eastAsia="宋体" w:cs="宋体"/>
          <w:b/>
          <w:bCs/>
          <w:sz w:val="28"/>
          <w:szCs w:val="28"/>
        </w:rPr>
      </w:pPr>
      <w:r>
        <w:rPr>
          <w:rFonts w:hint="eastAsia" w:ascii="宋体" w:hAnsi="宋体" w:eastAsia="宋体" w:cs="宋体"/>
          <w:b/>
          <w:bCs/>
          <w:sz w:val="28"/>
          <w:szCs w:val="28"/>
        </w:rPr>
        <w:t>数字示波器</w:t>
      </w:r>
    </w:p>
    <w:p>
      <w:pPr>
        <w:pStyle w:val="27"/>
        <w:ind w:left="360" w:firstLine="0" w:firstLineChars="0"/>
        <w:rPr>
          <w:rFonts w:ascii="Arial" w:hAnsi="Arial" w:cs="Arial"/>
          <w:color w:val="000000" w:themeColor="text1"/>
          <w:szCs w:val="21"/>
          <w14:textFill>
            <w14:solidFill>
              <w14:schemeClr w14:val="tx1"/>
            </w14:solidFill>
          </w14:textFill>
        </w:rPr>
      </w:pP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模拟通道带宽：800 MHz （50Ω）；500MHz（1MΩ）</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4个模拟通道， 1个EXT通道</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分辨率：硬件≥12 bit，软件高分辨率模式≥16 bit</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最高实时采样率：4GSa/s</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最高存储深度：标配：250 Mpts选配：500 Mpts</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波形捕获率1500,000 wfms/s（凝时获取模式，UltraAcquire Mode）</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垂直灵敏度范围：100 μV/div~10 V/div(1MΩ)；100 μV/div~1 V/div（50Ω）</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时基范围：500 ps/div~1 ks/div（支持时基微调）</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水平模式：YT, XY, SCAN, ROLL</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提供数字电压表、频率计和48位累加计数器</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丰富的触发功能：边沿、脉宽、斜率、视频、码型、持续时间、超时、欠幅脉冲、超幅、延迟、建立保持、第 N 边沿触发、I2C、SPI、RS232/UART、CAN、（选配LIN、CAN-FD、FlexRay、I2S、MIL-STD-1553）</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丰富的串行总线解码功能：RS232、I2C、SPI、CAN、（选配LIN、CAN-FD、FlexRay、I2S、MIL-STD-1553），支持4个解码通道</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多种数学运算：加、减、乘、除、FFT、与、或、非、异或、Intg、Diff、Lg、Ln、Exp、Sqrt、Abs、AX+B、低通滤波、高通滤波、带通滤波、带阻滤波，内置增强FFT分析和峰值搜索功能</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提供通过失败测试，支持失败图形保存，超限可报警，可设置输出脉冲信号</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独立的搜索、导航按键和事件列表</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用户可定义的Quick一键快捷操作</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10.1 英寸 1280*800 高清触控显示屏</w:t>
      </w:r>
    </w:p>
    <w:p>
      <w:pPr>
        <w:pStyle w:val="27"/>
        <w:numPr>
          <w:ilvl w:val="0"/>
          <w:numId w:val="6"/>
        </w:numPr>
        <w:autoSpaceDE w:val="0"/>
        <w:autoSpaceDN w:val="0"/>
        <w:adjustRightInd w:val="0"/>
        <w:ind w:left="360" w:leftChars="0" w:hanging="36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提供模拟通道波形的色温显示，不同颜色表示数据采集的次数或概率</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丰富的接口： USB Host 、USB Device、LAN(LXI)、HDMI、AUX OUT</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支持USB和网络打印机</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支持电子邮件发送</w:t>
      </w:r>
    </w:p>
    <w:p>
      <w:pPr>
        <w:pStyle w:val="27"/>
        <w:numPr>
          <w:ilvl w:val="0"/>
          <w:numId w:val="6"/>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支持Web Control远程命令控制</w:t>
      </w:r>
    </w:p>
    <w:p>
      <w:pPr>
        <w:widowControl w:val="0"/>
        <w:numPr>
          <w:ilvl w:val="0"/>
          <w:numId w:val="0"/>
        </w:numPr>
        <w:jc w:val="both"/>
        <w:rPr>
          <w:rFonts w:ascii="宋体" w:hAnsi="宋体" w:eastAsia="宋体" w:cs="Arial"/>
          <w:szCs w:val="21"/>
        </w:rPr>
      </w:pPr>
    </w:p>
    <w:p>
      <w:pPr>
        <w:pStyle w:val="23"/>
        <w:rPr>
          <w:rFonts w:hint="eastAsia" w:ascii="宋体" w:hAnsi="宋体"/>
          <w:b/>
          <w:color w:val="FF0000"/>
          <w:kern w:val="0"/>
          <w:sz w:val="24"/>
          <w:lang w:val="en-US" w:eastAsia="zh-CN"/>
        </w:rPr>
      </w:pPr>
    </w:p>
    <w:p>
      <w:pPr>
        <w:pStyle w:val="23"/>
        <w:rPr>
          <w:rFonts w:hint="eastAsia" w:ascii="宋体" w:hAnsi="宋体" w:eastAsia="楷体_GB2312"/>
          <w:b/>
          <w:color w:val="FF0000"/>
          <w:kern w:val="0"/>
          <w:sz w:val="24"/>
          <w:lang w:val="en-US" w:eastAsia="zh-CN"/>
        </w:rPr>
      </w:pPr>
      <w:r>
        <w:rPr>
          <w:rFonts w:hint="eastAsia" w:ascii="宋体" w:hAnsi="宋体" w:eastAsia="宋体" w:cs="Times New Roman"/>
          <w:b/>
          <w:color w:val="FF0000"/>
          <w:kern w:val="0"/>
          <w:sz w:val="24"/>
          <w:szCs w:val="24"/>
          <w:lang w:val="en-US" w:eastAsia="zh-CN" w:bidi="ar-SA"/>
        </w:rPr>
        <w:t>二、售后服务要求（可根据项目实际调整）</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pPr>
        <w:spacing w:line="440" w:lineRule="exact"/>
        <w:rPr>
          <w:rFonts w:hint="eastAsia" w:ascii="宋体" w:hAnsi="宋体" w:eastAsia="宋体"/>
          <w:b/>
          <w:bCs/>
          <w:color w:val="FF0000"/>
          <w:sz w:val="24"/>
          <w:lang w:val="en-US" w:eastAsia="zh-CN"/>
        </w:rPr>
      </w:pPr>
      <w:bookmarkStart w:id="52" w:name="_Toc358109805"/>
      <w:bookmarkStart w:id="53" w:name="_Toc394319916"/>
      <w:bookmarkStart w:id="54" w:name="_Toc416379639"/>
      <w:bookmarkStart w:id="55" w:name="_Toc425276504"/>
      <w:bookmarkStart w:id="56" w:name="_Toc478753855"/>
      <w:bookmarkStart w:id="57" w:name="_Toc57451666"/>
      <w:r>
        <w:rPr>
          <w:rFonts w:hint="eastAsia" w:ascii="宋体" w:hAnsi="宋体"/>
          <w:b/>
          <w:bCs/>
          <w:color w:val="FF0000"/>
          <w:sz w:val="24"/>
          <w:lang w:val="en-US" w:eastAsia="zh-CN"/>
        </w:rPr>
        <w:t>三</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pPr>
        <w:spacing w:line="440" w:lineRule="exact"/>
        <w:ind w:firstLine="480" w:firstLineChars="200"/>
        <w:rPr>
          <w:rFonts w:hint="eastAsia" w:hAnsi="宋体" w:eastAsia="宋体"/>
          <w:color w:val="auto"/>
          <w:sz w:val="24"/>
          <w:lang w:val="en-US" w:eastAsia="zh-CN"/>
        </w:rPr>
      </w:pPr>
      <w:bookmarkStart w:id="58" w:name="_Toc430269118"/>
      <w:bookmarkStart w:id="59" w:name="_Toc430269287"/>
      <w:bookmarkStart w:id="60" w:name="_Toc285393068"/>
      <w:bookmarkStart w:id="61" w:name="_Toc491700052"/>
      <w:bookmarkStart w:id="62" w:name="_Toc394319918"/>
      <w:bookmarkStart w:id="63" w:name="_Toc358109807"/>
      <w:bookmarkStart w:id="64" w:name="_Toc358109806"/>
      <w:bookmarkStart w:id="65" w:name="_Toc394319917"/>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val="en-US" w:eastAsia="zh-CN"/>
        </w:rPr>
        <w:t>中华人民共和国</w:t>
      </w:r>
      <w:bookmarkStart w:id="102" w:name="_GoBack"/>
      <w:bookmarkEnd w:id="102"/>
      <w:r>
        <w:rPr>
          <w:rFonts w:hint="eastAsia" w:ascii="宋体" w:hAnsi="宋体" w:cs="宋体"/>
          <w:color w:val="auto"/>
          <w:sz w:val="24"/>
          <w:highlight w:val="none"/>
        </w:rPr>
        <w:t>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pPr>
        <w:pStyle w:val="23"/>
        <w:rPr>
          <w:rFonts w:hint="default" w:ascii="宋体" w:hAnsi="宋体" w:eastAsia="宋体" w:cs="Times New Roman"/>
          <w:b/>
          <w:color w:val="FF0000"/>
          <w:kern w:val="0"/>
          <w:sz w:val="24"/>
          <w:szCs w:val="24"/>
          <w:lang w:val="en-US" w:eastAsia="zh-CN" w:bidi="ar-SA"/>
        </w:rPr>
      </w:pPr>
      <w:r>
        <w:rPr>
          <w:rFonts w:hint="eastAsia" w:ascii="宋体" w:hAnsi="宋体" w:eastAsia="宋体" w:cs="Times New Roman"/>
          <w:b/>
          <w:color w:val="FF0000"/>
          <w:kern w:val="0"/>
          <w:sz w:val="24"/>
          <w:szCs w:val="24"/>
          <w:lang w:val="en-US" w:eastAsia="zh-CN" w:bidi="ar-SA"/>
        </w:rPr>
        <w:t>地点：泉州师范学院千墅206</w:t>
      </w:r>
    </w:p>
    <w:p>
      <w:pPr>
        <w:spacing w:line="440" w:lineRule="exact"/>
        <w:rPr>
          <w:rFonts w:hint="default" w:ascii="宋体" w:hAnsi="宋体"/>
          <w:b/>
          <w:color w:val="FF0000"/>
          <w:kern w:val="0"/>
          <w:sz w:val="24"/>
          <w:lang w:val="en-US" w:eastAsia="zh-CN"/>
        </w:rPr>
      </w:pPr>
      <w:r>
        <w:rPr>
          <w:rFonts w:hint="eastAsia" w:ascii="宋体" w:hAnsi="宋体"/>
          <w:b/>
          <w:color w:val="FF0000"/>
          <w:kern w:val="0"/>
          <w:sz w:val="24"/>
          <w:lang w:val="en-US" w:eastAsia="zh-CN"/>
        </w:rPr>
        <w:t>时间：合同签订后15个工作日内。</w:t>
      </w:r>
    </w:p>
    <w:p>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pPr>
        <w:spacing w:line="440" w:lineRule="exact"/>
        <w:rPr>
          <w:rFonts w:hint="default" w:ascii="宋体" w:hAnsi="宋体"/>
          <w:b/>
          <w:color w:val="FF0000"/>
          <w:kern w:val="0"/>
          <w:sz w:val="24"/>
          <w:lang w:val="en-US" w:eastAsia="zh-CN"/>
        </w:rPr>
      </w:pPr>
      <w:r>
        <w:rPr>
          <w:rFonts w:hint="eastAsia" w:ascii="宋体" w:hAnsi="宋体"/>
          <w:b/>
          <w:color w:val="FF0000"/>
          <w:kern w:val="0"/>
          <w:sz w:val="24"/>
          <w:lang w:val="en-US" w:eastAsia="zh-CN"/>
        </w:rPr>
        <w:t>验收合格后，15个工作日内安排付款</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6"/>
        <w:rPr>
          <w:rFonts w:hint="eastAsia"/>
          <w:color w:val="auto"/>
          <w:highlight w:val="none"/>
          <w:lang w:eastAsia="zh-CN"/>
        </w:rPr>
      </w:pPr>
    </w:p>
    <w:p>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 xml:space="preserve">学生电赛设备    </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4"/>
        <w:rPr>
          <w:rFonts w:hint="eastAsia"/>
          <w:color w:val="auto"/>
          <w:highlight w:val="none"/>
        </w:rPr>
      </w:pPr>
    </w:p>
    <w:p>
      <w:pPr>
        <w:spacing w:line="360" w:lineRule="auto"/>
        <w:rPr>
          <w:rFonts w:hint="eastAsia" w:ascii="宋体" w:hAnsi="宋体"/>
          <w:b/>
          <w:color w:val="auto"/>
          <w:sz w:val="36"/>
          <w:highlight w:val="none"/>
        </w:rPr>
      </w:pPr>
    </w:p>
    <w:p>
      <w:pPr>
        <w:pStyle w:val="14"/>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4"/>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2112"/>
      <w:bookmarkStart w:id="71" w:name="_Toc1376"/>
      <w:bookmarkStart w:id="72" w:name="_Toc29646"/>
      <w:bookmarkStart w:id="73" w:name="_Toc14215"/>
      <w:bookmarkStart w:id="74" w:name="_Toc1606"/>
      <w:bookmarkStart w:id="75" w:name="_Toc502907889"/>
      <w:bookmarkStart w:id="76" w:name="_Toc372013039"/>
      <w:bookmarkStart w:id="77" w:name="_Toc373141305"/>
      <w:bookmarkStart w:id="78" w:name="_Toc393727156"/>
      <w:bookmarkStart w:id="79" w:name="_Toc432513145"/>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学生电赛设备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6"/>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3"/>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4358"/>
      <w:bookmarkStart w:id="81" w:name="_Toc20566"/>
      <w:bookmarkStart w:id="82" w:name="_Toc26916"/>
      <w:bookmarkStart w:id="83" w:name="_Toc1397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102"/>
      <w:bookmarkStart w:id="89" w:name="_Toc24037"/>
      <w:bookmarkStart w:id="90" w:name="_Toc24019"/>
      <w:bookmarkStart w:id="91" w:name="_Toc23010"/>
      <w:bookmarkStart w:id="92" w:name="_Toc393727163"/>
      <w:bookmarkStart w:id="93" w:name="_Toc502907895"/>
      <w:bookmarkStart w:id="94" w:name="_Toc145132116"/>
      <w:bookmarkStart w:id="95" w:name="_Toc373141312"/>
      <w:bookmarkStart w:id="96" w:name="_Toc372013046"/>
      <w:bookmarkStart w:id="97" w:name="_Toc432513149"/>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3141"/>
      <w:bookmarkStart w:id="99" w:name="_Toc30609"/>
      <w:bookmarkStart w:id="100" w:name="_Toc15327"/>
      <w:bookmarkStart w:id="101"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1"/>
      </w:rPr>
    </w:pPr>
    <w:r>
      <w:fldChar w:fldCharType="begin"/>
    </w:r>
    <w:r>
      <w:rPr>
        <w:rStyle w:val="21"/>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rFonts w:hint="eastAsia" w:eastAsia="宋体"/>
        <w:lang w:eastAsia="zh-CN"/>
      </w:rPr>
    </w:pPr>
    <w:r>
      <w:rPr>
        <w:rFonts w:hint="eastAsia"/>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E3AE6"/>
    <w:multiLevelType w:val="singleLevel"/>
    <w:tmpl w:val="C66E3AE6"/>
    <w:lvl w:ilvl="0" w:tentative="0">
      <w:start w:val="1"/>
      <w:numFmt w:val="decimal"/>
      <w:lvlText w:val="%1."/>
      <w:lvlJc w:val="left"/>
      <w:pPr>
        <w:tabs>
          <w:tab w:val="left" w:pos="312"/>
        </w:tabs>
      </w:pPr>
    </w:lvl>
  </w:abstractNum>
  <w:abstractNum w:abstractNumId="1">
    <w:nsid w:val="0DF52E3E"/>
    <w:multiLevelType w:val="multilevel"/>
    <w:tmpl w:val="0DF52E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0B75B1"/>
    <w:multiLevelType w:val="multilevel"/>
    <w:tmpl w:val="390B75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5836CD"/>
    <w:multiLevelType w:val="multilevel"/>
    <w:tmpl w:val="445836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EA43C0"/>
    <w:multiLevelType w:val="multilevel"/>
    <w:tmpl w:val="6FEA43C0"/>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7164E7"/>
    <w:multiLevelType w:val="multilevel"/>
    <w:tmpl w:val="7F7164E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TJhYzM4OGI4YzQ3OWIyM2M3MzM0YzViYzI2MjQifQ=="/>
  </w:docVars>
  <w:rsids>
    <w:rsidRoot w:val="59835B2E"/>
    <w:rsid w:val="01B110AA"/>
    <w:rsid w:val="034E4A21"/>
    <w:rsid w:val="03A60EEC"/>
    <w:rsid w:val="049930DE"/>
    <w:rsid w:val="04E946B7"/>
    <w:rsid w:val="083B0126"/>
    <w:rsid w:val="0A40009F"/>
    <w:rsid w:val="0B8113E9"/>
    <w:rsid w:val="0D8B6C53"/>
    <w:rsid w:val="0D9B2419"/>
    <w:rsid w:val="0E8D13D6"/>
    <w:rsid w:val="0F44355D"/>
    <w:rsid w:val="115376E2"/>
    <w:rsid w:val="144E1A46"/>
    <w:rsid w:val="16F7028D"/>
    <w:rsid w:val="173A664E"/>
    <w:rsid w:val="1C4B3D8B"/>
    <w:rsid w:val="1D974856"/>
    <w:rsid w:val="1DD464FF"/>
    <w:rsid w:val="20711CD8"/>
    <w:rsid w:val="277F117F"/>
    <w:rsid w:val="29647709"/>
    <w:rsid w:val="299802D6"/>
    <w:rsid w:val="29AD768A"/>
    <w:rsid w:val="29F67720"/>
    <w:rsid w:val="2CEB06B4"/>
    <w:rsid w:val="30EC4E63"/>
    <w:rsid w:val="311E1522"/>
    <w:rsid w:val="32171E93"/>
    <w:rsid w:val="32FB2F01"/>
    <w:rsid w:val="33C33694"/>
    <w:rsid w:val="3643461A"/>
    <w:rsid w:val="38641F41"/>
    <w:rsid w:val="38BF6A16"/>
    <w:rsid w:val="3B1925BB"/>
    <w:rsid w:val="3B6C1D7D"/>
    <w:rsid w:val="3E002010"/>
    <w:rsid w:val="3F177E72"/>
    <w:rsid w:val="3F2E1764"/>
    <w:rsid w:val="451F1798"/>
    <w:rsid w:val="487A0303"/>
    <w:rsid w:val="4C1307C4"/>
    <w:rsid w:val="4C65575F"/>
    <w:rsid w:val="4C9808FB"/>
    <w:rsid w:val="4E487C6D"/>
    <w:rsid w:val="4F123E7A"/>
    <w:rsid w:val="502202B5"/>
    <w:rsid w:val="511C7B28"/>
    <w:rsid w:val="54B95421"/>
    <w:rsid w:val="55794C66"/>
    <w:rsid w:val="55CD64D1"/>
    <w:rsid w:val="55D751F9"/>
    <w:rsid w:val="59835B2E"/>
    <w:rsid w:val="59F14C22"/>
    <w:rsid w:val="5AE34496"/>
    <w:rsid w:val="5BF422D7"/>
    <w:rsid w:val="5D654BBF"/>
    <w:rsid w:val="5E661A86"/>
    <w:rsid w:val="607C050A"/>
    <w:rsid w:val="677F3E55"/>
    <w:rsid w:val="67F87BB6"/>
    <w:rsid w:val="68735896"/>
    <w:rsid w:val="69690D6B"/>
    <w:rsid w:val="699851AD"/>
    <w:rsid w:val="6B7D3D34"/>
    <w:rsid w:val="6D3F5C0C"/>
    <w:rsid w:val="6E9A7D81"/>
    <w:rsid w:val="700A1166"/>
    <w:rsid w:val="718F5027"/>
    <w:rsid w:val="726C6FA6"/>
    <w:rsid w:val="731E2BC7"/>
    <w:rsid w:val="736C78EA"/>
    <w:rsid w:val="73D2014D"/>
    <w:rsid w:val="780B365B"/>
    <w:rsid w:val="7AFE4400"/>
    <w:rsid w:val="7C5E5F96"/>
    <w:rsid w:val="7CA02D78"/>
    <w:rsid w:val="7D4C01C7"/>
    <w:rsid w:val="7D7944A4"/>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autoRedefine/>
    <w:qFormat/>
    <w:uiPriority w:val="0"/>
    <w:pPr>
      <w:spacing w:after="120"/>
    </w:pPr>
    <w:rPr>
      <w:rFonts w:ascii="Calibri" w:hAnsi="Calibri" w:cs="Times New Roman"/>
    </w:rPr>
  </w:style>
  <w:style w:type="paragraph" w:styleId="7">
    <w:name w:val="Body Text Indent"/>
    <w:basedOn w:val="1"/>
    <w:qFormat/>
    <w:uiPriority w:val="0"/>
    <w:pPr>
      <w:ind w:firstLine="560" w:firstLineChars="200"/>
    </w:pPr>
    <w:rPr>
      <w:rFonts w:ascii="宋体" w:hAnsi="宋体"/>
      <w:sz w:val="28"/>
    </w:rPr>
  </w:style>
  <w:style w:type="paragraph" w:styleId="8">
    <w:name w:val="Date"/>
    <w:basedOn w:val="1"/>
    <w:next w:val="1"/>
    <w:autoRedefine/>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autoRedefine/>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jc w:val="center"/>
    </w:pPr>
    <w:rPr>
      <w:rFonts w:ascii="Arial Black" w:hAnsi="Arial Black" w:cs="Arial Black"/>
      <w:i/>
      <w:iCs/>
      <w:kern w:val="2"/>
      <w:sz w:val="48"/>
      <w:szCs w:val="48"/>
    </w:rPr>
  </w:style>
  <w:style w:type="paragraph" w:styleId="15">
    <w:name w:val="annotation subject"/>
    <w:basedOn w:val="5"/>
    <w:next w:val="5"/>
    <w:qFormat/>
    <w:uiPriority w:val="0"/>
    <w:rPr>
      <w:rFonts w:ascii="宋体" w:hAnsi="Courier New"/>
      <w:szCs w:val="20"/>
    </w:rPr>
  </w:style>
  <w:style w:type="paragraph" w:styleId="16">
    <w:name w:val="Body Text First Indent"/>
    <w:basedOn w:val="6"/>
    <w:autoRedefine/>
    <w:unhideWhenUsed/>
    <w:qFormat/>
    <w:uiPriority w:val="0"/>
    <w:pPr>
      <w:ind w:firstLine="420" w:firstLineChars="100"/>
    </w:pPr>
  </w:style>
  <w:style w:type="paragraph" w:styleId="17">
    <w:name w:val="Body Text First Indent 2"/>
    <w:basedOn w:val="7"/>
    <w:autoRedefine/>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autoRedefine/>
    <w:qFormat/>
    <w:uiPriority w:val="0"/>
    <w:rPr>
      <w:b/>
    </w:rPr>
  </w:style>
  <w:style w:type="character" w:styleId="21">
    <w:name w:val="page number"/>
    <w:autoRedefine/>
    <w:qFormat/>
    <w:uiPriority w:val="0"/>
  </w:style>
  <w:style w:type="character" w:styleId="22">
    <w:name w:val="Hyperlink"/>
    <w:qFormat/>
    <w:uiPriority w:val="99"/>
    <w:rPr>
      <w:color w:val="0000FF"/>
      <w:u w:val="single"/>
    </w:rPr>
  </w:style>
  <w:style w:type="paragraph" w:customStyle="1" w:styleId="23">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autoRedefine/>
    <w:qFormat/>
    <w:uiPriority w:val="0"/>
    <w:pPr>
      <w:spacing w:after="156"/>
      <w:ind w:firstLine="480"/>
    </w:pPr>
    <w:rPr>
      <w:sz w:val="24"/>
      <w:szCs w:val="20"/>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 w:type="paragraph" w:styleId="27">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6093</Words>
  <Characters>6168</Characters>
  <Lines>0</Lines>
  <Paragraphs>0</Paragraphs>
  <TotalTime>1</TotalTime>
  <ScaleCrop>false</ScaleCrop>
  <LinksUpToDate>false</LinksUpToDate>
  <CharactersWithSpaces>7789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Prophet1415716926</cp:lastModifiedBy>
  <cp:lastPrinted>2021-11-24T07:21:00Z</cp:lastPrinted>
  <dcterms:modified xsi:type="dcterms:W3CDTF">2024-04-02T11:49:37Z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A994EE9157374003975F7210D86E2616_13</vt:lpwstr>
  </property>
</Properties>
</file>